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8FEB" w14:textId="77777777" w:rsidR="002B1732" w:rsidRDefault="002B1732" w:rsidP="006738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color w:val="000000"/>
          <w:sz w:val="22"/>
          <w:szCs w:val="22"/>
        </w:rPr>
      </w:pPr>
    </w:p>
    <w:p w14:paraId="44B81751" w14:textId="2F1C6D0A" w:rsidR="0067387B" w:rsidRPr="003A020B" w:rsidRDefault="0067387B" w:rsidP="0067387B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b/>
          <w:bCs/>
          <w:color w:val="000000"/>
          <w:sz w:val="22"/>
          <w:szCs w:val="22"/>
        </w:rPr>
        <w:t>Agenda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65635BDC" w14:textId="77777777" w:rsidR="0067387B" w:rsidRPr="003A020B" w:rsidRDefault="0067387B" w:rsidP="0067387B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b/>
          <w:bCs/>
          <w:color w:val="000000"/>
          <w:sz w:val="22"/>
          <w:szCs w:val="22"/>
        </w:rPr>
        <w:t>Montana Sexual Assault Response Network Committee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FC7F42B" w14:textId="77777777" w:rsidR="0067387B" w:rsidRPr="003A020B" w:rsidRDefault="0067387B" w:rsidP="0067387B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4EEE905" w14:textId="77777777" w:rsidR="0067387B" w:rsidRPr="003A020B" w:rsidRDefault="0067387B" w:rsidP="0067387B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b/>
          <w:bCs/>
          <w:color w:val="000000"/>
          <w:sz w:val="22"/>
          <w:szCs w:val="22"/>
        </w:rPr>
        <w:t>June 12-13, 2024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C6E1EA8" w14:textId="77777777" w:rsidR="0067387B" w:rsidRPr="003A020B" w:rsidRDefault="0067387B" w:rsidP="0067387B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Helena (location varies by day, as indicated below)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79B1BED" w14:textId="4AFA1C96" w:rsidR="0067387B" w:rsidRPr="003A020B" w:rsidRDefault="0067387B" w:rsidP="0067387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000000"/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 xml:space="preserve">*Agenda times are approximate and may change with the ebb and flow of committee </w:t>
      </w:r>
      <w:proofErr w:type="gramStart"/>
      <w:r w:rsidRPr="003A020B">
        <w:rPr>
          <w:rStyle w:val="normaltextrun"/>
          <w:rFonts w:eastAsiaTheme="majorEastAsia"/>
          <w:color w:val="000000"/>
          <w:sz w:val="22"/>
          <w:szCs w:val="22"/>
        </w:rPr>
        <w:t>discussion.</w:t>
      </w:r>
      <w:r w:rsidR="009B4081" w:rsidRPr="003A020B">
        <w:rPr>
          <w:rStyle w:val="normaltextrun"/>
          <w:rFonts w:eastAsiaTheme="majorEastAsia"/>
          <w:color w:val="000000"/>
          <w:sz w:val="22"/>
          <w:szCs w:val="22"/>
        </w:rPr>
        <w:t>*</w:t>
      </w:r>
      <w:proofErr w:type="gramEnd"/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6978CE2B" w14:textId="30BCBA28" w:rsidR="0067387B" w:rsidRPr="002B1732" w:rsidRDefault="0067387B" w:rsidP="003A020B">
      <w:pPr>
        <w:pStyle w:val="paragraph"/>
        <w:spacing w:after="0"/>
        <w:textAlignment w:val="baseline"/>
        <w:rPr>
          <w:rFonts w:eastAsiaTheme="majorEastAsia"/>
          <w:color w:val="000000"/>
          <w:sz w:val="22"/>
          <w:szCs w:val="22"/>
        </w:rPr>
      </w:pPr>
      <w:r w:rsidRPr="002B1732">
        <w:rPr>
          <w:rFonts w:eastAsiaTheme="majorEastAsia"/>
          <w:color w:val="000000"/>
          <w:sz w:val="22"/>
          <w:szCs w:val="22"/>
        </w:rPr>
        <w:t>To attend the meeting virtually</w:t>
      </w:r>
      <w:r w:rsidR="00CE4EB6" w:rsidRPr="002B1732">
        <w:rPr>
          <w:rFonts w:eastAsiaTheme="majorEastAsia"/>
          <w:color w:val="000000"/>
          <w:sz w:val="22"/>
          <w:szCs w:val="22"/>
        </w:rPr>
        <w:t>,</w:t>
      </w:r>
      <w:r w:rsidRPr="002B1732">
        <w:rPr>
          <w:rFonts w:eastAsiaTheme="majorEastAsia"/>
          <w:color w:val="000000"/>
          <w:sz w:val="22"/>
          <w:szCs w:val="22"/>
        </w:rPr>
        <w:t xml:space="preserve"> the public must register </w:t>
      </w:r>
      <w:hyperlink r:id="rId7" w:history="1">
        <w:r w:rsidRPr="002B1732">
          <w:rPr>
            <w:rStyle w:val="Hyperlink"/>
            <w:rFonts w:eastAsiaTheme="majorEastAsia"/>
            <w:sz w:val="22"/>
            <w:szCs w:val="22"/>
          </w:rPr>
          <w:t>here</w:t>
        </w:r>
      </w:hyperlink>
      <w:r w:rsidRPr="002B1732">
        <w:rPr>
          <w:rFonts w:eastAsiaTheme="majorEastAsia"/>
          <w:color w:val="000000"/>
          <w:sz w:val="22"/>
          <w:szCs w:val="22"/>
        </w:rPr>
        <w:t xml:space="preserve"> no later than 12 p.m. on June 11 to receive the virtual meeting link.</w:t>
      </w:r>
    </w:p>
    <w:p w14:paraId="5A8A3D2F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b/>
          <w:bCs/>
          <w:color w:val="000000"/>
          <w:sz w:val="22"/>
          <w:szCs w:val="22"/>
          <w:u w:val="single"/>
        </w:rPr>
        <w:t>Wednesday, June 12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45A0DB1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DCBFC12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Location: DOJ Division of Criminal Investigation (DCI) – 2225 11</w:t>
      </w:r>
      <w:r w:rsidRPr="003A020B">
        <w:rPr>
          <w:rStyle w:val="normaltextrun"/>
          <w:rFonts w:eastAsiaTheme="majorEastAsia"/>
          <w:color w:val="000000"/>
          <w:sz w:val="22"/>
          <w:szCs w:val="22"/>
          <w:vertAlign w:val="superscript"/>
        </w:rPr>
        <w:t>th</w:t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 xml:space="preserve"> Avenue, Helena – please enter through the North door and check in at the front office.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6591FDED" w14:textId="77777777" w:rsidR="0067387B" w:rsidRPr="003A020B" w:rsidRDefault="0067387B" w:rsidP="0067387B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CC76090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11:30 a.m.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Lunch for committee members in the DCI Downstairs Training Room 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7D04AA0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CCBE5EC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12:00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Welcome 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54043B6" w14:textId="77777777" w:rsidR="0067387B" w:rsidRPr="003A020B" w:rsidRDefault="0067387B" w:rsidP="0067387B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Introductions by DOJ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D7260B5" w14:textId="77777777" w:rsidR="0067387B" w:rsidRPr="003A020B" w:rsidRDefault="0067387B" w:rsidP="0067387B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Introductions by committee members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7F4AD15" w14:textId="77777777" w:rsidR="0067387B" w:rsidRPr="003A020B" w:rsidRDefault="0067387B" w:rsidP="0067387B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Icebreakers and team building activities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0A0FAB7" w14:textId="77777777" w:rsidR="0067387B" w:rsidRPr="003A020B" w:rsidRDefault="0067387B" w:rsidP="0067387B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3ABEEA2A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 xml:space="preserve">2:00 p.m. 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Break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92A2320" w14:textId="77777777" w:rsidR="0067387B" w:rsidRPr="003A020B" w:rsidRDefault="0067387B" w:rsidP="0067387B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E7CD04B" w14:textId="77777777" w:rsidR="002B1732" w:rsidRDefault="0067387B" w:rsidP="002B1732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 xml:space="preserve">2:15 p.m.  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Overview of Montana Department of Justice (DOJ) Special Services Bureau and</w:t>
      </w:r>
      <w:r w:rsidRPr="003A020B">
        <w:rPr>
          <w:rStyle w:val="scxw5421257"/>
          <w:rFonts w:eastAsiaTheme="majorEastAsia"/>
          <w:color w:val="000000"/>
          <w:sz w:val="22"/>
          <w:szCs w:val="22"/>
        </w:rPr>
        <w:t> </w:t>
      </w:r>
      <w:r w:rsidRPr="003A020B">
        <w:rPr>
          <w:color w:val="000000"/>
          <w:sz w:val="22"/>
          <w:szCs w:val="22"/>
        </w:rPr>
        <w:br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Office of Victim Services (OVS)/Sexual Assault Kit Initiative (SAKI)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7B3C439" w14:textId="77777777" w:rsidR="002B1732" w:rsidRDefault="0067387B" w:rsidP="002B173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SSB Bureau Chief Dana Toole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516F35B0" w14:textId="160E8FEA" w:rsidR="0067387B" w:rsidRPr="002B1732" w:rsidRDefault="0067387B" w:rsidP="002B173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B1732">
        <w:rPr>
          <w:rStyle w:val="normaltextrun"/>
          <w:rFonts w:eastAsiaTheme="majorEastAsia"/>
          <w:color w:val="000000"/>
          <w:sz w:val="22"/>
          <w:szCs w:val="22"/>
        </w:rPr>
        <w:t>OVS Director Kayla Bragg</w:t>
      </w:r>
      <w:r w:rsidRPr="002B1732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326B8172" w14:textId="77777777" w:rsidR="0067387B" w:rsidRPr="003A020B" w:rsidRDefault="0067387B" w:rsidP="0067387B">
      <w:pPr>
        <w:pStyle w:val="paragraph"/>
        <w:spacing w:before="0" w:beforeAutospacing="0" w:after="0" w:afterAutospacing="0"/>
        <w:ind w:left="216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 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6151CA74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2:45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Break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9D0AE64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5BEFB88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3:00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House Bill 79 – Review of Committee Statutory Authority and Duties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3F8B09E2" w14:textId="77777777" w:rsidR="002B1732" w:rsidRPr="002B1732" w:rsidRDefault="0067387B" w:rsidP="002B1732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Sexual Assault Response Network Coordinator Hope Stockwell</w:t>
      </w:r>
    </w:p>
    <w:p w14:paraId="7DA03775" w14:textId="77777777" w:rsidR="002B1732" w:rsidRDefault="0067387B" w:rsidP="002B1732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B1732">
        <w:rPr>
          <w:rStyle w:val="normaltextrun"/>
          <w:rFonts w:eastAsiaTheme="majorEastAsia"/>
          <w:color w:val="000000"/>
          <w:sz w:val="22"/>
          <w:szCs w:val="22"/>
        </w:rPr>
        <w:t>HB 79 Summary</w:t>
      </w:r>
      <w:r w:rsidRPr="002B1732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3AD836E" w14:textId="50B65323" w:rsidR="0067387B" w:rsidRPr="002B1732" w:rsidRDefault="0067387B" w:rsidP="002B1732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B1732">
        <w:rPr>
          <w:rStyle w:val="normaltextrun"/>
          <w:rFonts w:eastAsiaTheme="majorEastAsia"/>
          <w:color w:val="000000"/>
          <w:sz w:val="22"/>
          <w:szCs w:val="22"/>
        </w:rPr>
        <w:t>Relevant Statutes</w:t>
      </w:r>
      <w:r w:rsidRPr="002B1732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07C65E5" w14:textId="77777777" w:rsidR="003A020B" w:rsidRDefault="003A020B" w:rsidP="006738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402E4775" w14:textId="77777777" w:rsidR="002B1732" w:rsidRDefault="0067387B" w:rsidP="002B1732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3:45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Committee operations discussion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38DF8712" w14:textId="77777777" w:rsidR="002B1732" w:rsidRDefault="0067387B" w:rsidP="002B1732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Introduction – Ms. Stockwell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D083A72" w14:textId="77777777" w:rsidR="002B1732" w:rsidRDefault="0067387B" w:rsidP="002B1732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B1732">
        <w:rPr>
          <w:rStyle w:val="normaltextrun"/>
          <w:rFonts w:eastAsiaTheme="majorEastAsia"/>
          <w:color w:val="000000"/>
          <w:sz w:val="22"/>
          <w:szCs w:val="22"/>
        </w:rPr>
        <w:t>Committee discussion on ground rules and expectations for decorum and engagement</w:t>
      </w:r>
      <w:r w:rsidRPr="002B1732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04BE4A7" w14:textId="6360A0DD" w:rsidR="0067387B" w:rsidRPr="002B1732" w:rsidRDefault="0067387B" w:rsidP="002B1732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2B1732">
        <w:rPr>
          <w:rStyle w:val="normaltextrun"/>
          <w:rFonts w:eastAsiaTheme="majorEastAsia"/>
          <w:color w:val="000000"/>
          <w:sz w:val="22"/>
          <w:szCs w:val="22"/>
        </w:rPr>
        <w:t>Development of draft committee protocols and procedures</w:t>
      </w:r>
      <w:r w:rsidRPr="002B1732">
        <w:rPr>
          <w:rStyle w:val="eop"/>
          <w:rFonts w:eastAsiaTheme="majorEastAsia"/>
          <w:color w:val="000000"/>
          <w:sz w:val="22"/>
          <w:szCs w:val="22"/>
        </w:rPr>
        <w:t>  </w:t>
      </w:r>
    </w:p>
    <w:p w14:paraId="7A8F7890" w14:textId="77777777" w:rsidR="0067387B" w:rsidRPr="003A020B" w:rsidRDefault="0067387B" w:rsidP="0067387B">
      <w:pPr>
        <w:pStyle w:val="paragraph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</w:p>
    <w:p w14:paraId="6D11185C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4:45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Public comment on any matter discussed by the committee today or otherwise under the committee’s jurisdiction but not on the agenda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3E066CD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E021F34" w14:textId="77777777" w:rsidR="00F33006" w:rsidRDefault="0067387B" w:rsidP="00F33006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5:00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Continued committee discussion, as needed, on ground rules, protocols, and procedure</w:t>
      </w:r>
      <w:r w:rsidR="00F33006">
        <w:rPr>
          <w:rStyle w:val="normaltextrun"/>
          <w:rFonts w:eastAsiaTheme="majorEastAsia"/>
          <w:color w:val="000000"/>
          <w:sz w:val="22"/>
          <w:szCs w:val="22"/>
        </w:rPr>
        <w:t>s</w:t>
      </w:r>
    </w:p>
    <w:p w14:paraId="00B83E84" w14:textId="1BA4028A" w:rsidR="0067387B" w:rsidRPr="003A020B" w:rsidRDefault="0067387B" w:rsidP="00F33006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Committee action, if any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37430507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124A46E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5:30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Recess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5C4C876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6:00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Dinner (optional)</w:t>
      </w:r>
    </w:p>
    <w:p w14:paraId="394B08B2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E99667D" w14:textId="77777777" w:rsidR="0067387B" w:rsidRPr="003A020B" w:rsidRDefault="0067387B" w:rsidP="0067387B">
      <w:pPr>
        <w:pStyle w:val="paragraph"/>
        <w:spacing w:before="0" w:beforeAutospacing="0" w:after="0" w:afterAutospacing="0"/>
        <w:ind w:firstLine="144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889F80C" w14:textId="77777777" w:rsidR="00D63A11" w:rsidRDefault="0067387B" w:rsidP="006738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 w:rsidRPr="003A020B">
        <w:rPr>
          <w:rStyle w:val="normaltextrun"/>
          <w:rFonts w:eastAsiaTheme="majorEastAsia"/>
          <w:b/>
          <w:bCs/>
          <w:color w:val="000000"/>
          <w:sz w:val="22"/>
          <w:szCs w:val="22"/>
          <w:u w:val="single"/>
        </w:rPr>
        <w:t>Thursday, June 13</w:t>
      </w:r>
      <w:r w:rsidRPr="003A020B">
        <w:rPr>
          <w:rStyle w:val="scxw5421257"/>
          <w:rFonts w:eastAsiaTheme="majorEastAsia"/>
          <w:color w:val="000000"/>
          <w:sz w:val="22"/>
          <w:szCs w:val="22"/>
        </w:rPr>
        <w:t> </w:t>
      </w:r>
      <w:r w:rsidRPr="003A020B">
        <w:rPr>
          <w:color w:val="000000"/>
          <w:sz w:val="22"/>
          <w:szCs w:val="22"/>
        </w:rPr>
        <w:br/>
      </w:r>
    </w:p>
    <w:p w14:paraId="2DFD8A60" w14:textId="4E2DA7C4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Location: Capitol Building, Room 152 – 1301 E 6</w:t>
      </w:r>
      <w:r w:rsidRPr="003A020B">
        <w:rPr>
          <w:rStyle w:val="normaltextrun"/>
          <w:rFonts w:eastAsiaTheme="majorEastAsia"/>
          <w:color w:val="000000"/>
          <w:sz w:val="22"/>
          <w:szCs w:val="22"/>
          <w:vertAlign w:val="superscript"/>
        </w:rPr>
        <w:t>th</w:t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 xml:space="preserve"> Avenue, Helena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61A2951" w14:textId="77777777" w:rsidR="00D63A11" w:rsidRDefault="00D63A11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72B24ADB" w14:textId="6FFDC923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8:00 a.m.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Reconvene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3CEEA66D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Committee reflection on takeaways/themes heard so far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A73689C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880E750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8:30 a.m.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Facilitated committee round table discussion on sexual assault response in Montana</w:t>
      </w:r>
    </w:p>
    <w:p w14:paraId="7436BC34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 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2DF166A" w14:textId="77777777" w:rsidR="0067387B" w:rsidRPr="003A020B" w:rsidRDefault="0067387B" w:rsidP="0067387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A break will occur at approximately 9:30 a.m.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36BE6B4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D7E6D85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10:45 a.m.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Public comment on any matter discussed by the committee today or otherwise under the committee’s jurisdiction but not on the agenda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63C50F9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09E2DA1" w14:textId="77777777" w:rsidR="00261047" w:rsidRDefault="0067387B" w:rsidP="00261047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11:00 a.m.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Committee member reflection for draft mission statement and potential work topics for next 12-24 months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86604E6" w14:textId="0927380E" w:rsidR="0067387B" w:rsidRPr="003A020B" w:rsidRDefault="0067387B" w:rsidP="0026104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Committee action, if any 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CD6B596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40100A7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11:45 a.m.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Instructions to staff</w:t>
      </w:r>
    </w:p>
    <w:p w14:paraId="5582D33E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Review draft future meeting schedule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6EEE3CB" w14:textId="77777777" w:rsidR="0067387B" w:rsidRPr="003A020B" w:rsidRDefault="0067387B" w:rsidP="0067387B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Complete Travel Reimbursement Form</w:t>
      </w:r>
      <w:r w:rsidRPr="003A020B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3833221" w14:textId="77777777" w:rsidR="00E4128B" w:rsidRPr="003A020B" w:rsidRDefault="00E4128B" w:rsidP="00E4128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p w14:paraId="7394D275" w14:textId="1A639C99" w:rsidR="00E046D5" w:rsidRDefault="0067387B" w:rsidP="00E4128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 w:rsidRPr="003A020B">
        <w:rPr>
          <w:rStyle w:val="normaltextrun"/>
          <w:rFonts w:eastAsiaTheme="majorEastAsia"/>
          <w:color w:val="000000"/>
          <w:sz w:val="22"/>
          <w:szCs w:val="22"/>
        </w:rPr>
        <w:t>12:30 p.m.</w:t>
      </w:r>
      <w:r w:rsidRPr="003A020B">
        <w:rPr>
          <w:rStyle w:val="tabchar"/>
          <w:color w:val="000000"/>
          <w:sz w:val="22"/>
          <w:szCs w:val="22"/>
        </w:rPr>
        <w:tab/>
      </w:r>
      <w:r w:rsidRPr="003A020B">
        <w:rPr>
          <w:rStyle w:val="normaltextrun"/>
          <w:rFonts w:eastAsiaTheme="majorEastAsia"/>
          <w:color w:val="000000"/>
          <w:sz w:val="22"/>
          <w:szCs w:val="22"/>
        </w:rPr>
        <w:t>Adjourn </w:t>
      </w:r>
    </w:p>
    <w:p w14:paraId="70A7E81B" w14:textId="77777777" w:rsidR="00F33006" w:rsidRPr="003A020B" w:rsidRDefault="00F33006" w:rsidP="00E4128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</w:p>
    <w:sectPr w:rsidR="00F33006" w:rsidRPr="003A020B" w:rsidSect="00BA6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C0B9" w14:textId="77777777" w:rsidR="00BA612F" w:rsidRDefault="00BA612F" w:rsidP="004940B1">
      <w:pPr>
        <w:spacing w:after="0" w:line="240" w:lineRule="auto"/>
      </w:pPr>
      <w:r>
        <w:separator/>
      </w:r>
    </w:p>
  </w:endnote>
  <w:endnote w:type="continuationSeparator" w:id="0">
    <w:p w14:paraId="305B5A5B" w14:textId="77777777" w:rsidR="00BA612F" w:rsidRDefault="00BA612F" w:rsidP="0049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510E" w14:textId="77777777" w:rsidR="00DB77D8" w:rsidRDefault="00DB7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49C5" w14:textId="77777777" w:rsidR="00DB77D8" w:rsidRDefault="00DB7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2090" w14:textId="77777777" w:rsidR="00DB77D8" w:rsidRDefault="00DB7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68DE" w14:textId="77777777" w:rsidR="00BA612F" w:rsidRDefault="00BA612F" w:rsidP="004940B1">
      <w:pPr>
        <w:spacing w:after="0" w:line="240" w:lineRule="auto"/>
      </w:pPr>
      <w:r>
        <w:separator/>
      </w:r>
    </w:p>
  </w:footnote>
  <w:footnote w:type="continuationSeparator" w:id="0">
    <w:p w14:paraId="6104011B" w14:textId="77777777" w:rsidR="00BA612F" w:rsidRDefault="00BA612F" w:rsidP="0049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5472" w14:textId="77777777" w:rsidR="00DB77D8" w:rsidRDefault="00DB7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6836" w14:textId="77777777" w:rsidR="004940B1" w:rsidRPr="004940B1" w:rsidRDefault="004940B1" w:rsidP="004940B1">
    <w:pPr>
      <w:tabs>
        <w:tab w:val="center" w:pos="4680"/>
        <w:tab w:val="right" w:pos="9360"/>
      </w:tabs>
      <w:spacing w:after="0" w:line="240" w:lineRule="auto"/>
      <w:ind w:left="370" w:hanging="370"/>
      <w:rPr>
        <w:rFonts w:ascii="Calibri" w:eastAsia="Calibri" w:hAnsi="Calibri" w:cs="Calibri"/>
        <w:color w:val="000000"/>
      </w:rPr>
    </w:pPr>
  </w:p>
  <w:p w14:paraId="172AB634" w14:textId="77777777" w:rsidR="00344980" w:rsidRPr="004940B1" w:rsidRDefault="00344980" w:rsidP="0034498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36"/>
        <w:szCs w:val="36"/>
      </w:rPr>
    </w:pPr>
    <w:bookmarkStart w:id="0" w:name="_Hlk105340906"/>
    <w:bookmarkStart w:id="1" w:name="_Hlk105340907"/>
    <w:r w:rsidRPr="004940B1">
      <w:rPr>
        <w:rFonts w:ascii="Times New Roman" w:eastAsia="Times New Roman" w:hAnsi="Times New Roman" w:cs="Times New Roman"/>
        <w:b/>
        <w:color w:val="002060"/>
        <w:sz w:val="36"/>
        <w:szCs w:val="36"/>
      </w:rPr>
      <w:t>DIVISION OF CRIMINAL INVESTIGATION</w:t>
    </w:r>
  </w:p>
  <w:p w14:paraId="5C9CB29E" w14:textId="77777777" w:rsidR="00344980" w:rsidRPr="004940B1" w:rsidRDefault="00344980" w:rsidP="0034498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4"/>
        <w:szCs w:val="24"/>
      </w:rPr>
    </w:pPr>
    <w:r w:rsidRPr="004940B1">
      <w:rPr>
        <w:rFonts w:ascii="Times New Roman" w:eastAsia="Times New Roman" w:hAnsi="Times New Roman" w:cs="Times New Roman"/>
        <w:b/>
        <w:color w:val="002060"/>
        <w:sz w:val="24"/>
        <w:szCs w:val="24"/>
      </w:rPr>
      <w:t>DEPARTMENT OF JUSTICE</w:t>
    </w:r>
  </w:p>
  <w:p w14:paraId="027D4D6A" w14:textId="77777777" w:rsidR="00344980" w:rsidRPr="004940B1" w:rsidRDefault="00344980" w:rsidP="0034498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szCs w:val="28"/>
      </w:rPr>
    </w:pPr>
    <w:r w:rsidRPr="004940B1">
      <w:rPr>
        <w:rFonts w:ascii="Times New Roman" w:eastAsia="Times New Roman" w:hAnsi="Times New Roman" w:cs="Times New Roman"/>
        <w:b/>
        <w:color w:val="002060"/>
        <w:sz w:val="28"/>
        <w:szCs w:val="28"/>
      </w:rPr>
      <w:t>STATE OF MONTANA</w:t>
    </w:r>
  </w:p>
  <w:p w14:paraId="1C0F9235" w14:textId="77777777" w:rsidR="00344980" w:rsidRPr="004940B1" w:rsidRDefault="00344980" w:rsidP="0034498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szCs w:val="28"/>
      </w:rPr>
    </w:pPr>
  </w:p>
  <w:p w14:paraId="1C68C5AA" w14:textId="77777777" w:rsidR="00344980" w:rsidRPr="004940B1" w:rsidRDefault="00344980" w:rsidP="00344980">
    <w:pPr>
      <w:spacing w:after="38" w:line="271" w:lineRule="auto"/>
      <w:rPr>
        <w:rFonts w:ascii="Times New Roman" w:eastAsia="Times New Roman" w:hAnsi="Times New Roman" w:cs="Times New Roman"/>
        <w:color w:val="002060"/>
        <w:sz w:val="18"/>
        <w:szCs w:val="18"/>
      </w:rPr>
    </w:pPr>
    <w:r w:rsidRPr="004940B1">
      <w:rPr>
        <w:rFonts w:ascii="Times New Roman" w:eastAsia="Times New Roman" w:hAnsi="Times New Roman" w:cs="Times New Roman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339474" wp14:editId="2CD30860">
              <wp:simplePos x="0" y="0"/>
              <wp:positionH relativeFrom="column">
                <wp:posOffset>2401294</wp:posOffset>
              </wp:positionH>
              <wp:positionV relativeFrom="paragraph">
                <wp:posOffset>7620</wp:posOffset>
              </wp:positionV>
              <wp:extent cx="1129030" cy="100139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030" cy="1001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D2CC2" w14:textId="77777777" w:rsidR="00344980" w:rsidRDefault="00344980" w:rsidP="003449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8F072E" wp14:editId="73137DFF">
                                <wp:extent cx="898525" cy="9144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85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394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1pt;margin-top:.6pt;width:88.9pt;height:7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" filled="f" stroked="f">
              <v:textbox>
                <w:txbxContent>
                  <w:p w14:paraId="324D2CC2" w14:textId="77777777" w:rsidR="00344980" w:rsidRDefault="00344980" w:rsidP="00344980">
                    <w:r>
                      <w:rPr>
                        <w:noProof/>
                      </w:rPr>
                      <w:drawing>
                        <wp:inline distT="0" distB="0" distL="0" distR="0" wp14:anchorId="7D8F072E" wp14:editId="73137DFF">
                          <wp:extent cx="898525" cy="9144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85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73BD08" w14:textId="77777777" w:rsidR="00344980" w:rsidRPr="004940B1" w:rsidRDefault="00344980" w:rsidP="00344980">
    <w:pPr>
      <w:spacing w:after="38" w:line="271" w:lineRule="auto"/>
      <w:ind w:left="5410" w:firstLine="350"/>
      <w:rPr>
        <w:rFonts w:ascii="Times New Roman" w:eastAsia="Times New Roman" w:hAnsi="Times New Roman" w:cs="Times New Roman"/>
        <w:color w:val="002060"/>
        <w:sz w:val="18"/>
        <w:szCs w:val="18"/>
      </w:rPr>
    </w:pPr>
    <w:r w:rsidRPr="004940B1">
      <w:rPr>
        <w:rFonts w:ascii="Times New Roman" w:eastAsia="Times New Roman" w:hAnsi="Times New Roman" w:cs="Times New Roman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5035F" wp14:editId="708F2BB3">
              <wp:simplePos x="0" y="0"/>
              <wp:positionH relativeFrom="margin">
                <wp:align>left</wp:align>
              </wp:positionH>
              <wp:positionV relativeFrom="paragraph">
                <wp:posOffset>31805</wp:posOffset>
              </wp:positionV>
              <wp:extent cx="2360930" cy="1404620"/>
              <wp:effectExtent l="0" t="0" r="381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59D71" w14:textId="77777777" w:rsidR="00344980" w:rsidRPr="00253410" w:rsidRDefault="00344980" w:rsidP="00344980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253410">
                            <w:rPr>
                              <w:rFonts w:ascii="Times New Roman" w:hAnsi="Times New Roman" w:cs="Times New Roman"/>
                              <w:color w:val="44546A" w:themeColor="text2"/>
                              <w:sz w:val="18"/>
                              <w:szCs w:val="18"/>
                            </w:rPr>
                            <w:t>Austin Knudsen</w:t>
                          </w:r>
                        </w:p>
                        <w:p w14:paraId="1705D0FE" w14:textId="77777777" w:rsidR="00344980" w:rsidRPr="00253410" w:rsidRDefault="00344980" w:rsidP="00344980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253410">
                            <w:rPr>
                              <w:rFonts w:ascii="Times New Roman" w:hAnsi="Times New Roman" w:cs="Times New Roman"/>
                              <w:color w:val="44546A" w:themeColor="text2"/>
                              <w:sz w:val="18"/>
                              <w:szCs w:val="18"/>
                            </w:rPr>
                            <w:t>Attorney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F5035F" id="Text Box 4" o:spid="_x0000_s1027" type="#_x0000_t202" style="position:absolute;left:0;text-align:left;margin-left:0;margin-top:2.5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D+&#10;EIzo3QAAAAYBAAAPAAAAAAAAAAAAAAAAAGsEAABkcnMvZG93bnJldi54bWxQSwUGAAAAAAQABADz&#10;AAAAdQUAAAAA&#10;" stroked="f">
              <v:textbox style="mso-fit-shape-to-text:t">
                <w:txbxContent>
                  <w:p w14:paraId="4DD59D71" w14:textId="77777777" w:rsidR="00344980" w:rsidRPr="00253410" w:rsidRDefault="00344980" w:rsidP="00344980">
                    <w:pPr>
                      <w:pStyle w:val="NoSpacing"/>
                      <w:rPr>
                        <w:rFonts w:ascii="Times New Roman" w:hAnsi="Times New Roman" w:cs="Times New Roman"/>
                        <w:color w:val="44546A" w:themeColor="text2"/>
                        <w:sz w:val="18"/>
                        <w:szCs w:val="18"/>
                      </w:rPr>
                    </w:pPr>
                    <w:r w:rsidRPr="00253410">
                      <w:rPr>
                        <w:rFonts w:ascii="Times New Roman" w:hAnsi="Times New Roman" w:cs="Times New Roman"/>
                        <w:color w:val="44546A" w:themeColor="text2"/>
                        <w:sz w:val="18"/>
                        <w:szCs w:val="18"/>
                      </w:rPr>
                      <w:t>Austin Knudsen</w:t>
                    </w:r>
                  </w:p>
                  <w:p w14:paraId="1705D0FE" w14:textId="77777777" w:rsidR="00344980" w:rsidRPr="00253410" w:rsidRDefault="00344980" w:rsidP="00344980">
                    <w:pPr>
                      <w:pStyle w:val="NoSpacing"/>
                      <w:rPr>
                        <w:rFonts w:ascii="Times New Roman" w:hAnsi="Times New Roman" w:cs="Times New Roman"/>
                        <w:color w:val="44546A" w:themeColor="text2"/>
                        <w:sz w:val="18"/>
                        <w:szCs w:val="18"/>
                      </w:rPr>
                    </w:pPr>
                    <w:r w:rsidRPr="00253410">
                      <w:rPr>
                        <w:rFonts w:ascii="Times New Roman" w:hAnsi="Times New Roman" w:cs="Times New Roman"/>
                        <w:color w:val="44546A" w:themeColor="text2"/>
                        <w:sz w:val="18"/>
                        <w:szCs w:val="18"/>
                      </w:rPr>
                      <w:t>Attorney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940B1">
      <w:rPr>
        <w:rFonts w:ascii="Times New Roman" w:eastAsia="Times New Roman" w:hAnsi="Times New Roman" w:cs="Times New Roman"/>
        <w:color w:val="002060"/>
        <w:sz w:val="18"/>
        <w:szCs w:val="18"/>
      </w:rPr>
      <w:t xml:space="preserve">                         PO Box 201417</w:t>
    </w:r>
  </w:p>
  <w:p w14:paraId="4527D78A" w14:textId="77777777" w:rsidR="00344980" w:rsidRPr="004940B1" w:rsidRDefault="00344980" w:rsidP="00344980">
    <w:pPr>
      <w:spacing w:after="0" w:line="240" w:lineRule="auto"/>
      <w:ind w:left="7200"/>
      <w:rPr>
        <w:rFonts w:ascii="Times New Roman" w:eastAsia="Times New Roman" w:hAnsi="Times New Roman" w:cs="Times New Roman"/>
        <w:color w:val="002060"/>
        <w:sz w:val="18"/>
        <w:szCs w:val="18"/>
      </w:rPr>
    </w:pPr>
    <w:r w:rsidRPr="004940B1">
      <w:rPr>
        <w:rFonts w:ascii="Times New Roman" w:eastAsia="Times New Roman" w:hAnsi="Times New Roman" w:cs="Times New Roman"/>
        <w:color w:val="002060"/>
        <w:sz w:val="18"/>
        <w:szCs w:val="18"/>
      </w:rPr>
      <w:t>2225 Eleventh Avenue</w:t>
    </w:r>
  </w:p>
  <w:p w14:paraId="248497E2" w14:textId="77777777" w:rsidR="00344980" w:rsidRPr="004940B1" w:rsidRDefault="00344980" w:rsidP="00344980">
    <w:pPr>
      <w:spacing w:after="0" w:line="240" w:lineRule="auto"/>
      <w:ind w:left="6480" w:firstLine="720"/>
      <w:rPr>
        <w:rFonts w:ascii="Times New Roman" w:eastAsia="Times New Roman" w:hAnsi="Times New Roman" w:cs="Times New Roman"/>
        <w:color w:val="002060"/>
        <w:sz w:val="18"/>
        <w:szCs w:val="18"/>
      </w:rPr>
    </w:pPr>
    <w:r w:rsidRPr="004940B1">
      <w:rPr>
        <w:rFonts w:ascii="Times New Roman" w:eastAsia="Times New Roman" w:hAnsi="Times New Roman" w:cs="Times New Roman"/>
        <w:color w:val="002060"/>
        <w:sz w:val="18"/>
        <w:szCs w:val="18"/>
      </w:rPr>
      <w:t>Helena, MT 59620-1417</w:t>
    </w:r>
  </w:p>
  <w:p w14:paraId="0DC38F46" w14:textId="77777777" w:rsidR="00344980" w:rsidRPr="004940B1" w:rsidRDefault="00344980" w:rsidP="00344980">
    <w:pPr>
      <w:spacing w:after="0" w:line="240" w:lineRule="auto"/>
      <w:ind w:left="6480" w:firstLine="720"/>
      <w:rPr>
        <w:rFonts w:ascii="Times New Roman" w:eastAsia="Times New Roman" w:hAnsi="Times New Roman" w:cs="Times New Roman"/>
        <w:color w:val="002060"/>
        <w:sz w:val="18"/>
        <w:szCs w:val="18"/>
      </w:rPr>
    </w:pPr>
    <w:r w:rsidRPr="004940B1">
      <w:rPr>
        <w:rFonts w:ascii="Times New Roman" w:eastAsia="Times New Roman" w:hAnsi="Times New Roman" w:cs="Times New Roman"/>
        <w:color w:val="002060"/>
        <w:sz w:val="18"/>
        <w:szCs w:val="18"/>
      </w:rPr>
      <w:t>(406) 444-3874</w:t>
    </w:r>
  </w:p>
  <w:p w14:paraId="225C1F90" w14:textId="77777777" w:rsidR="00344980" w:rsidRPr="004940B1" w:rsidRDefault="00344980" w:rsidP="00344980">
    <w:pPr>
      <w:spacing w:after="0" w:line="240" w:lineRule="auto"/>
      <w:ind w:left="6480" w:firstLine="720"/>
      <w:rPr>
        <w:rFonts w:ascii="Times New Roman" w:eastAsia="Times New Roman" w:hAnsi="Times New Roman" w:cs="Times New Roman"/>
        <w:color w:val="002060"/>
        <w:sz w:val="18"/>
        <w:szCs w:val="18"/>
      </w:rPr>
    </w:pPr>
    <w:r w:rsidRPr="004940B1">
      <w:rPr>
        <w:rFonts w:ascii="Times New Roman" w:eastAsia="Times New Roman" w:hAnsi="Times New Roman" w:cs="Times New Roman"/>
        <w:color w:val="002060"/>
        <w:sz w:val="18"/>
        <w:szCs w:val="18"/>
      </w:rPr>
      <w:t xml:space="preserve">FAX: (406) 444-2759           </w:t>
    </w:r>
  </w:p>
  <w:bookmarkEnd w:id="0"/>
  <w:bookmarkEnd w:id="1"/>
  <w:p w14:paraId="45CDD39D" w14:textId="77777777" w:rsidR="004940B1" w:rsidRDefault="00494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9AC1" w14:textId="77777777" w:rsidR="00DB77D8" w:rsidRDefault="00DB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192D"/>
    <w:multiLevelType w:val="hybridMultilevel"/>
    <w:tmpl w:val="F5C059E8"/>
    <w:lvl w:ilvl="0" w:tplc="6BF063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C94B21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0282B3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BC211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7CEA7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3F82C1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56978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0C4A0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A0213E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A05208"/>
    <w:multiLevelType w:val="hybridMultilevel"/>
    <w:tmpl w:val="6EC87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182A42"/>
    <w:multiLevelType w:val="hybridMultilevel"/>
    <w:tmpl w:val="579A4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5415DB"/>
    <w:multiLevelType w:val="hybridMultilevel"/>
    <w:tmpl w:val="5EC4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B58BA"/>
    <w:multiLevelType w:val="hybridMultilevel"/>
    <w:tmpl w:val="538EE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96094"/>
    <w:multiLevelType w:val="multilevel"/>
    <w:tmpl w:val="945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6905FB"/>
    <w:multiLevelType w:val="hybridMultilevel"/>
    <w:tmpl w:val="4060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4B54"/>
    <w:multiLevelType w:val="hybridMultilevel"/>
    <w:tmpl w:val="2BB63228"/>
    <w:lvl w:ilvl="0" w:tplc="33AE1D96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75117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585273"/>
    <w:multiLevelType w:val="multilevel"/>
    <w:tmpl w:val="A948E01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41E84"/>
    <w:multiLevelType w:val="hybridMultilevel"/>
    <w:tmpl w:val="B1AC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522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5204D07"/>
    <w:multiLevelType w:val="hybridMultilevel"/>
    <w:tmpl w:val="9C38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922F7"/>
    <w:multiLevelType w:val="multilevel"/>
    <w:tmpl w:val="1D36FB14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B27E08"/>
    <w:multiLevelType w:val="hybridMultilevel"/>
    <w:tmpl w:val="BFFCE2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960143"/>
    <w:multiLevelType w:val="hybridMultilevel"/>
    <w:tmpl w:val="3D1E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4C72"/>
    <w:multiLevelType w:val="hybridMultilevel"/>
    <w:tmpl w:val="F8DE1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BB7B56"/>
    <w:multiLevelType w:val="hybridMultilevel"/>
    <w:tmpl w:val="E83C07A6"/>
    <w:lvl w:ilvl="0" w:tplc="BCF8F0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94949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38C8FE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E8E71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C7CCC9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CCC5C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B521DC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19C61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768635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E42547"/>
    <w:multiLevelType w:val="hybridMultilevel"/>
    <w:tmpl w:val="E56CF0D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23B0D2A"/>
    <w:multiLevelType w:val="hybridMultilevel"/>
    <w:tmpl w:val="0BC28324"/>
    <w:lvl w:ilvl="0" w:tplc="33AE1D9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3B940E4"/>
    <w:multiLevelType w:val="multilevel"/>
    <w:tmpl w:val="67B04C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95E65B5"/>
    <w:multiLevelType w:val="hybridMultilevel"/>
    <w:tmpl w:val="88E40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797F7C"/>
    <w:multiLevelType w:val="hybridMultilevel"/>
    <w:tmpl w:val="CDD6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41583"/>
    <w:multiLevelType w:val="multilevel"/>
    <w:tmpl w:val="F40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DC0692"/>
    <w:multiLevelType w:val="hybridMultilevel"/>
    <w:tmpl w:val="7CA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66228"/>
    <w:multiLevelType w:val="multilevel"/>
    <w:tmpl w:val="D73E16F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A71449"/>
    <w:multiLevelType w:val="hybridMultilevel"/>
    <w:tmpl w:val="EE54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00D80"/>
    <w:multiLevelType w:val="hybridMultilevel"/>
    <w:tmpl w:val="899C8EA4"/>
    <w:lvl w:ilvl="0" w:tplc="5492C650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 w15:restartNumberingAfterBreak="0">
    <w:nsid w:val="5F3C5A1C"/>
    <w:multiLevelType w:val="hybridMultilevel"/>
    <w:tmpl w:val="4738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16952"/>
    <w:multiLevelType w:val="hybridMultilevel"/>
    <w:tmpl w:val="53F6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65F15"/>
    <w:multiLevelType w:val="hybridMultilevel"/>
    <w:tmpl w:val="E2E6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A434D8"/>
    <w:multiLevelType w:val="hybridMultilevel"/>
    <w:tmpl w:val="F7E23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27957"/>
    <w:multiLevelType w:val="hybridMultilevel"/>
    <w:tmpl w:val="F7E2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F0F77"/>
    <w:multiLevelType w:val="multilevel"/>
    <w:tmpl w:val="DA8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1684719">
    <w:abstractNumId w:val="8"/>
  </w:num>
  <w:num w:numId="2" w16cid:durableId="1449356991">
    <w:abstractNumId w:val="11"/>
  </w:num>
  <w:num w:numId="3" w16cid:durableId="1635217367">
    <w:abstractNumId w:val="22"/>
  </w:num>
  <w:num w:numId="4" w16cid:durableId="1291936654">
    <w:abstractNumId w:val="4"/>
  </w:num>
  <w:num w:numId="5" w16cid:durableId="973870965">
    <w:abstractNumId w:val="32"/>
  </w:num>
  <w:num w:numId="6" w16cid:durableId="2145389010">
    <w:abstractNumId w:val="31"/>
  </w:num>
  <w:num w:numId="7" w16cid:durableId="223100427">
    <w:abstractNumId w:val="28"/>
  </w:num>
  <w:num w:numId="8" w16cid:durableId="1802266132">
    <w:abstractNumId w:val="26"/>
  </w:num>
  <w:num w:numId="9" w16cid:durableId="160509919">
    <w:abstractNumId w:val="15"/>
  </w:num>
  <w:num w:numId="10" w16cid:durableId="1765758206">
    <w:abstractNumId w:val="24"/>
  </w:num>
  <w:num w:numId="11" w16cid:durableId="1727070686">
    <w:abstractNumId w:val="29"/>
  </w:num>
  <w:num w:numId="12" w16cid:durableId="337466464">
    <w:abstractNumId w:val="12"/>
  </w:num>
  <w:num w:numId="13" w16cid:durableId="549532712">
    <w:abstractNumId w:val="6"/>
  </w:num>
  <w:num w:numId="14" w16cid:durableId="680862792">
    <w:abstractNumId w:val="27"/>
  </w:num>
  <w:num w:numId="15" w16cid:durableId="231545875">
    <w:abstractNumId w:val="18"/>
  </w:num>
  <w:num w:numId="16" w16cid:durableId="109665266">
    <w:abstractNumId w:val="3"/>
  </w:num>
  <w:num w:numId="17" w16cid:durableId="422461565">
    <w:abstractNumId w:val="19"/>
  </w:num>
  <w:num w:numId="18" w16cid:durableId="1959800128">
    <w:abstractNumId w:val="7"/>
  </w:num>
  <w:num w:numId="19" w16cid:durableId="1034698019">
    <w:abstractNumId w:val="10"/>
  </w:num>
  <w:num w:numId="20" w16cid:durableId="709232595">
    <w:abstractNumId w:val="17"/>
  </w:num>
  <w:num w:numId="21" w16cid:durableId="97676884">
    <w:abstractNumId w:val="0"/>
  </w:num>
  <w:num w:numId="22" w16cid:durableId="2007439239">
    <w:abstractNumId w:val="14"/>
  </w:num>
  <w:num w:numId="23" w16cid:durableId="243028905">
    <w:abstractNumId w:val="16"/>
  </w:num>
  <w:num w:numId="24" w16cid:durableId="2034106852">
    <w:abstractNumId w:val="21"/>
  </w:num>
  <w:num w:numId="25" w16cid:durableId="120535926">
    <w:abstractNumId w:val="25"/>
  </w:num>
  <w:num w:numId="26" w16cid:durableId="1668245689">
    <w:abstractNumId w:val="13"/>
  </w:num>
  <w:num w:numId="27" w16cid:durableId="1140656689">
    <w:abstractNumId w:val="20"/>
  </w:num>
  <w:num w:numId="28" w16cid:durableId="1919627809">
    <w:abstractNumId w:val="9"/>
  </w:num>
  <w:num w:numId="29" w16cid:durableId="1737391610">
    <w:abstractNumId w:val="23"/>
  </w:num>
  <w:num w:numId="30" w16cid:durableId="1746687287">
    <w:abstractNumId w:val="33"/>
  </w:num>
  <w:num w:numId="31" w16cid:durableId="905188700">
    <w:abstractNumId w:val="5"/>
  </w:num>
  <w:num w:numId="32" w16cid:durableId="1752656669">
    <w:abstractNumId w:val="1"/>
  </w:num>
  <w:num w:numId="33" w16cid:durableId="790637202">
    <w:abstractNumId w:val="30"/>
  </w:num>
  <w:num w:numId="34" w16cid:durableId="45313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1"/>
    <w:rsid w:val="00046EBC"/>
    <w:rsid w:val="00061F67"/>
    <w:rsid w:val="00065D21"/>
    <w:rsid w:val="00082238"/>
    <w:rsid w:val="000875A5"/>
    <w:rsid w:val="000C0579"/>
    <w:rsid w:val="000D21A1"/>
    <w:rsid w:val="000F2A51"/>
    <w:rsid w:val="00114BE1"/>
    <w:rsid w:val="001314A7"/>
    <w:rsid w:val="001569DC"/>
    <w:rsid w:val="001B675E"/>
    <w:rsid w:val="001C1C2E"/>
    <w:rsid w:val="001C78B9"/>
    <w:rsid w:val="00221BA0"/>
    <w:rsid w:val="00236F1E"/>
    <w:rsid w:val="002478A6"/>
    <w:rsid w:val="00261047"/>
    <w:rsid w:val="002669E6"/>
    <w:rsid w:val="002927C8"/>
    <w:rsid w:val="002B1732"/>
    <w:rsid w:val="002B4F9F"/>
    <w:rsid w:val="00300740"/>
    <w:rsid w:val="00344980"/>
    <w:rsid w:val="00363843"/>
    <w:rsid w:val="00377C8E"/>
    <w:rsid w:val="00392F2D"/>
    <w:rsid w:val="003A020B"/>
    <w:rsid w:val="003D53E0"/>
    <w:rsid w:val="003E4D05"/>
    <w:rsid w:val="00466291"/>
    <w:rsid w:val="004940B1"/>
    <w:rsid w:val="00546832"/>
    <w:rsid w:val="00596718"/>
    <w:rsid w:val="005E0870"/>
    <w:rsid w:val="0062331E"/>
    <w:rsid w:val="00673049"/>
    <w:rsid w:val="0067387B"/>
    <w:rsid w:val="006858F9"/>
    <w:rsid w:val="00794844"/>
    <w:rsid w:val="007B28B3"/>
    <w:rsid w:val="007C30BC"/>
    <w:rsid w:val="00830A41"/>
    <w:rsid w:val="00832DB4"/>
    <w:rsid w:val="00967D79"/>
    <w:rsid w:val="009A2636"/>
    <w:rsid w:val="009B4081"/>
    <w:rsid w:val="009E4B21"/>
    <w:rsid w:val="00A1185A"/>
    <w:rsid w:val="00A37765"/>
    <w:rsid w:val="00A81106"/>
    <w:rsid w:val="00A911D8"/>
    <w:rsid w:val="00AB7DCE"/>
    <w:rsid w:val="00AD1177"/>
    <w:rsid w:val="00AD4E3D"/>
    <w:rsid w:val="00AE35D7"/>
    <w:rsid w:val="00B324C5"/>
    <w:rsid w:val="00B4252C"/>
    <w:rsid w:val="00B522F6"/>
    <w:rsid w:val="00B87F03"/>
    <w:rsid w:val="00BA4FAF"/>
    <w:rsid w:val="00BA612F"/>
    <w:rsid w:val="00BA6876"/>
    <w:rsid w:val="00C20B41"/>
    <w:rsid w:val="00C51C08"/>
    <w:rsid w:val="00C75D04"/>
    <w:rsid w:val="00C84737"/>
    <w:rsid w:val="00CE4EB6"/>
    <w:rsid w:val="00D01D8D"/>
    <w:rsid w:val="00D0728A"/>
    <w:rsid w:val="00D52BDC"/>
    <w:rsid w:val="00D63A11"/>
    <w:rsid w:val="00D72100"/>
    <w:rsid w:val="00DB77D8"/>
    <w:rsid w:val="00E046D5"/>
    <w:rsid w:val="00E304FE"/>
    <w:rsid w:val="00E4128B"/>
    <w:rsid w:val="00E63685"/>
    <w:rsid w:val="00EA0BD0"/>
    <w:rsid w:val="00EA4922"/>
    <w:rsid w:val="00EC0D2F"/>
    <w:rsid w:val="00ED365E"/>
    <w:rsid w:val="00EE50B4"/>
    <w:rsid w:val="00EF423B"/>
    <w:rsid w:val="00F04135"/>
    <w:rsid w:val="00F10215"/>
    <w:rsid w:val="00F21696"/>
    <w:rsid w:val="00F33006"/>
    <w:rsid w:val="00F96BB6"/>
    <w:rsid w:val="00F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D74E"/>
  <w15:chartTrackingRefBased/>
  <w15:docId w15:val="{E27CB580-B666-4C52-B61B-D557092F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B1"/>
  </w:style>
  <w:style w:type="paragraph" w:styleId="Footer">
    <w:name w:val="footer"/>
    <w:basedOn w:val="Normal"/>
    <w:link w:val="FooterChar"/>
    <w:uiPriority w:val="99"/>
    <w:unhideWhenUsed/>
    <w:rsid w:val="00494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B1"/>
  </w:style>
  <w:style w:type="paragraph" w:styleId="NoSpacing">
    <w:name w:val="No Spacing"/>
    <w:uiPriority w:val="1"/>
    <w:qFormat/>
    <w:rsid w:val="004940B1"/>
    <w:pPr>
      <w:spacing w:after="0" w:line="240" w:lineRule="auto"/>
      <w:ind w:left="370" w:hanging="370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1C7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0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11D8"/>
    <w:rPr>
      <w:color w:val="808080"/>
    </w:rPr>
  </w:style>
  <w:style w:type="paragraph" w:customStyle="1" w:styleId="paragraph">
    <w:name w:val="paragraph"/>
    <w:basedOn w:val="Normal"/>
    <w:rsid w:val="0067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7387B"/>
  </w:style>
  <w:style w:type="character" w:customStyle="1" w:styleId="scxw5421257">
    <w:name w:val="scxw5421257"/>
    <w:basedOn w:val="DefaultParagraphFont"/>
    <w:rsid w:val="0067387B"/>
  </w:style>
  <w:style w:type="character" w:customStyle="1" w:styleId="normaltextrun">
    <w:name w:val="normaltextrun"/>
    <w:basedOn w:val="DefaultParagraphFont"/>
    <w:rsid w:val="0067387B"/>
  </w:style>
  <w:style w:type="character" w:customStyle="1" w:styleId="tabchar">
    <w:name w:val="tabchar"/>
    <w:basedOn w:val="DefaultParagraphFont"/>
    <w:rsid w:val="006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g/E8V2N0XQ2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E363A4624242999E05CED7D62DF1" ma:contentTypeVersion="12" ma:contentTypeDescription="Create a new document." ma:contentTypeScope="" ma:versionID="106ef675cc5de53039c225f13beb4a77">
  <xsd:schema xmlns:xsd="http://www.w3.org/2001/XMLSchema" xmlns:xs="http://www.w3.org/2001/XMLSchema" xmlns:p="http://schemas.microsoft.com/office/2006/metadata/properties" xmlns:ns2="dcd9b262-9d7c-4faf-9f38-ed4d0fcbf732" xmlns:ns3="b3497446-bc38-4b65-a5a8-549a6028d412" targetNamespace="http://schemas.microsoft.com/office/2006/metadata/properties" ma:root="true" ma:fieldsID="dadedfe247bf89fb3a262f6393078626" ns2:_="" ns3:_="">
    <xsd:import namespace="dcd9b262-9d7c-4faf-9f38-ed4d0fcbf732"/>
    <xsd:import namespace="b3497446-bc38-4b65-a5a8-549a6028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b262-9d7c-4faf-9f38-ed4d0fcbf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7446-bc38-4b65-a5a8-549a6028d4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c6221-8eac-4c83-97f3-c06966da591b}" ma:internalName="TaxCatchAll" ma:showField="CatchAllData" ma:web="b3497446-bc38-4b65-a5a8-549a6028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860B7-C5C6-43ED-8448-4B6163164AFC}"/>
</file>

<file path=customXml/itemProps2.xml><?xml version="1.0" encoding="utf-8"?>
<ds:datastoreItem xmlns:ds="http://schemas.openxmlformats.org/officeDocument/2006/customXml" ds:itemID="{C838912E-8D5F-4DA6-8E3F-386E51F0A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2150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Bragg, Kayla</dc:creator>
  <cp:keywords/>
  <dc:description/>
  <cp:lastModifiedBy>Stockwell, Hope</cp:lastModifiedBy>
  <cp:revision>2</cp:revision>
  <cp:lastPrinted>2021-08-27T15:59:00Z</cp:lastPrinted>
  <dcterms:created xsi:type="dcterms:W3CDTF">2024-05-31T18:52:00Z</dcterms:created>
  <dcterms:modified xsi:type="dcterms:W3CDTF">2024-05-31T18:52:00Z</dcterms:modified>
</cp:coreProperties>
</file>