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49EC" w14:textId="6DB5ED32" w:rsidR="00523D73" w:rsidRPr="00D66230" w:rsidRDefault="00523D73" w:rsidP="00523D73">
      <w:pPr>
        <w:spacing w:after="240"/>
        <w:jc w:val="right"/>
        <w:rPr>
          <w:rFonts w:ascii="Arial" w:hAnsi="Arial" w:cs="Arial"/>
          <w:color w:val="000000"/>
          <w:sz w:val="20"/>
          <w:szCs w:val="20"/>
        </w:rPr>
      </w:pPr>
    </w:p>
    <w:p w14:paraId="7E5C2FF7" w14:textId="6DA77A3F" w:rsidR="00E66E06" w:rsidRPr="00C312BC" w:rsidRDefault="00E66E06" w:rsidP="00E66E06">
      <w:pPr>
        <w:rPr>
          <w:rFonts w:asciiTheme="minorHAnsi" w:hAnsiTheme="minorHAnsi" w:cstheme="minorHAnsi"/>
        </w:rPr>
      </w:pPr>
      <w:r w:rsidRPr="00C312BC">
        <w:rPr>
          <w:rFonts w:asciiTheme="minorHAnsi" w:hAnsiTheme="minorHAnsi" w:cstheme="minorHAnsi"/>
        </w:rPr>
        <w:t>March 1</w:t>
      </w:r>
      <w:r w:rsidR="00DF2FD4" w:rsidRPr="00C312BC">
        <w:rPr>
          <w:rFonts w:asciiTheme="minorHAnsi" w:hAnsiTheme="minorHAnsi" w:cstheme="minorHAnsi"/>
        </w:rPr>
        <w:t>5</w:t>
      </w:r>
      <w:r w:rsidRPr="00C312BC">
        <w:rPr>
          <w:rFonts w:asciiTheme="minorHAnsi" w:hAnsiTheme="minorHAnsi" w:cstheme="minorHAnsi"/>
        </w:rPr>
        <w:t>, 2021</w:t>
      </w:r>
    </w:p>
    <w:p w14:paraId="31A9052D" w14:textId="77777777" w:rsidR="00E66E06" w:rsidRPr="00C312BC" w:rsidRDefault="00E66E06" w:rsidP="00E66E06">
      <w:pPr>
        <w:rPr>
          <w:rFonts w:asciiTheme="minorHAnsi" w:hAnsiTheme="minorHAnsi" w:cstheme="minorHAnsi"/>
        </w:rPr>
      </w:pPr>
    </w:p>
    <w:p w14:paraId="394E8CFF" w14:textId="7B3C403E" w:rsidR="00523D73" w:rsidRPr="00C312BC" w:rsidRDefault="00E66E06" w:rsidP="00E66E06">
      <w:pPr>
        <w:rPr>
          <w:rFonts w:asciiTheme="minorHAnsi" w:hAnsiTheme="minorHAnsi" w:cstheme="minorHAnsi"/>
        </w:rPr>
      </w:pPr>
      <w:r w:rsidRPr="00C312BC">
        <w:rPr>
          <w:rFonts w:asciiTheme="minorHAnsi" w:hAnsiTheme="minorHAnsi" w:cstheme="minorHAnsi"/>
        </w:rPr>
        <w:t>ADDRESS BLOCK for “X” customer</w:t>
      </w:r>
      <w:r w:rsidRPr="00C312BC">
        <w:rPr>
          <w:rFonts w:asciiTheme="minorHAnsi" w:hAnsiTheme="minorHAnsi" w:cstheme="minorHAnsi"/>
        </w:rPr>
        <w:br/>
        <w:t>XXXXXX</w:t>
      </w:r>
    </w:p>
    <w:p w14:paraId="517985EE" w14:textId="2F40ED6F" w:rsidR="00E66E06" w:rsidRPr="00C312BC" w:rsidRDefault="00E66E06" w:rsidP="00E66E06">
      <w:pPr>
        <w:rPr>
          <w:rFonts w:asciiTheme="minorHAnsi" w:hAnsiTheme="minorHAnsi" w:cstheme="minorHAnsi"/>
        </w:rPr>
      </w:pPr>
      <w:r w:rsidRPr="00C312BC">
        <w:rPr>
          <w:rFonts w:asciiTheme="minorHAnsi" w:hAnsiTheme="minorHAnsi" w:cstheme="minorHAnsi"/>
        </w:rPr>
        <w:t>XXXXXX</w:t>
      </w:r>
    </w:p>
    <w:p w14:paraId="1583D733" w14:textId="77777777" w:rsidR="00523D73" w:rsidRPr="00C312BC" w:rsidRDefault="00523D73" w:rsidP="00523D73">
      <w:pPr>
        <w:spacing w:after="240"/>
        <w:ind w:left="144"/>
        <w:textAlignment w:val="baseline"/>
        <w:rPr>
          <w:rFonts w:asciiTheme="minorHAnsi" w:hAnsiTheme="minorHAnsi" w:cstheme="minorHAnsi"/>
          <w:color w:val="000000"/>
        </w:rPr>
      </w:pPr>
    </w:p>
    <w:p w14:paraId="7DE37AB8" w14:textId="77777777" w:rsidR="00523D73" w:rsidRPr="00C312BC" w:rsidRDefault="005C6692" w:rsidP="00E66E06">
      <w:pPr>
        <w:pStyle w:val="RSBlockText"/>
        <w:jc w:val="left"/>
        <w:rPr>
          <w:rFonts w:asciiTheme="minorHAnsi" w:hAnsiTheme="minorHAnsi" w:cstheme="minorHAnsi"/>
          <w:b/>
        </w:rPr>
      </w:pPr>
      <w:r w:rsidRPr="00C312BC">
        <w:rPr>
          <w:rFonts w:asciiTheme="minorHAnsi" w:hAnsiTheme="minorHAnsi" w:cstheme="minorHAnsi"/>
          <w:b/>
        </w:rPr>
        <w:t>RE: NOTICE OF ATTEMPTED DATA BREACH</w:t>
      </w:r>
    </w:p>
    <w:p w14:paraId="1AE7D1B8" w14:textId="1910DB52"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 xml:space="preserve">Dear </w:t>
      </w:r>
      <w:r w:rsidR="00E66E06" w:rsidRPr="00C312BC">
        <w:rPr>
          <w:rFonts w:asciiTheme="minorHAnsi" w:hAnsiTheme="minorHAnsi" w:cstheme="minorHAnsi"/>
        </w:rPr>
        <w:t>___________</w:t>
      </w:r>
      <w:r w:rsidRPr="00C312BC">
        <w:rPr>
          <w:rFonts w:asciiTheme="minorHAnsi" w:hAnsiTheme="minorHAnsi" w:cstheme="minorHAnsi"/>
        </w:rPr>
        <w:t>,</w:t>
      </w:r>
    </w:p>
    <w:p w14:paraId="4A653079" w14:textId="77777777"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On behalf of AmeriGas</w:t>
      </w:r>
      <w:r w:rsidR="00CA53B5" w:rsidRPr="00C312BC">
        <w:rPr>
          <w:rFonts w:asciiTheme="minorHAnsi" w:hAnsiTheme="minorHAnsi" w:cstheme="minorHAnsi"/>
        </w:rPr>
        <w:t xml:space="preserve"> Propane</w:t>
      </w:r>
      <w:r w:rsidRPr="00C312BC">
        <w:rPr>
          <w:rFonts w:asciiTheme="minorHAnsi" w:hAnsiTheme="minorHAnsi" w:cstheme="minorHAnsi"/>
        </w:rPr>
        <w:t xml:space="preserve">, </w:t>
      </w:r>
      <w:r w:rsidR="00CA53B5" w:rsidRPr="00C312BC">
        <w:rPr>
          <w:rFonts w:asciiTheme="minorHAnsi" w:hAnsiTheme="minorHAnsi" w:cstheme="minorHAnsi"/>
        </w:rPr>
        <w:t>we</w:t>
      </w:r>
      <w:r w:rsidRPr="00C312BC">
        <w:rPr>
          <w:rFonts w:asciiTheme="minorHAnsi" w:hAnsiTheme="minorHAnsi" w:cstheme="minorHAnsi"/>
        </w:rPr>
        <w:t xml:space="preserve"> </w:t>
      </w:r>
      <w:r w:rsidR="00CA53B5" w:rsidRPr="00C312BC">
        <w:rPr>
          <w:rFonts w:asciiTheme="minorHAnsi" w:hAnsiTheme="minorHAnsi" w:cstheme="minorHAnsi"/>
        </w:rPr>
        <w:t>are</w:t>
      </w:r>
      <w:r w:rsidRPr="00C312BC">
        <w:rPr>
          <w:rFonts w:asciiTheme="minorHAnsi" w:hAnsiTheme="minorHAnsi" w:cstheme="minorHAnsi"/>
        </w:rPr>
        <w:t xml:space="preserve"> writing to inform you about a recent incident that </w:t>
      </w:r>
      <w:r w:rsidR="0096052C" w:rsidRPr="00C312BC">
        <w:rPr>
          <w:rFonts w:asciiTheme="minorHAnsi" w:hAnsiTheme="minorHAnsi" w:cstheme="minorHAnsi"/>
        </w:rPr>
        <w:t xml:space="preserve">may have </w:t>
      </w:r>
      <w:r w:rsidRPr="00C312BC">
        <w:rPr>
          <w:rFonts w:asciiTheme="minorHAnsi" w:hAnsiTheme="minorHAnsi" w:cstheme="minorHAnsi"/>
        </w:rPr>
        <w:t xml:space="preserve">affected some of your information. AmeriGas has addressed the situation and </w:t>
      </w:r>
      <w:r w:rsidR="00513E3B" w:rsidRPr="00C312BC">
        <w:rPr>
          <w:rFonts w:asciiTheme="minorHAnsi" w:hAnsiTheme="minorHAnsi" w:cstheme="minorHAnsi"/>
        </w:rPr>
        <w:t xml:space="preserve">has </w:t>
      </w:r>
      <w:r w:rsidRPr="00C312BC">
        <w:rPr>
          <w:rFonts w:asciiTheme="minorHAnsi" w:hAnsiTheme="minorHAnsi" w:cstheme="minorHAnsi"/>
        </w:rPr>
        <w:t xml:space="preserve">engaged </w:t>
      </w:r>
      <w:r w:rsidR="00513E3B" w:rsidRPr="00C312BC">
        <w:rPr>
          <w:rFonts w:asciiTheme="minorHAnsi" w:hAnsiTheme="minorHAnsi" w:cstheme="minorHAnsi"/>
        </w:rPr>
        <w:t>outside counsel as well as our</w:t>
      </w:r>
      <w:r w:rsidRPr="00C312BC">
        <w:rPr>
          <w:rFonts w:asciiTheme="minorHAnsi" w:hAnsiTheme="minorHAnsi" w:cstheme="minorHAnsi"/>
        </w:rPr>
        <w:t xml:space="preserve"> Security &amp; Compliance team to assist with its response.  While </w:t>
      </w:r>
      <w:r w:rsidR="00CA53B5" w:rsidRPr="00C312BC">
        <w:rPr>
          <w:rFonts w:asciiTheme="minorHAnsi" w:hAnsiTheme="minorHAnsi" w:cstheme="minorHAnsi"/>
        </w:rPr>
        <w:t>we</w:t>
      </w:r>
      <w:r w:rsidRPr="00C312BC">
        <w:rPr>
          <w:rFonts w:asciiTheme="minorHAnsi" w:hAnsiTheme="minorHAnsi" w:cstheme="minorHAnsi"/>
        </w:rPr>
        <w:t xml:space="preserve"> </w:t>
      </w:r>
      <w:r w:rsidR="00CA53B5" w:rsidRPr="00C312BC">
        <w:rPr>
          <w:rFonts w:asciiTheme="minorHAnsi" w:hAnsiTheme="minorHAnsi" w:cstheme="minorHAnsi"/>
        </w:rPr>
        <w:t>are</w:t>
      </w:r>
      <w:r w:rsidRPr="00C312BC">
        <w:rPr>
          <w:rFonts w:asciiTheme="minorHAnsi" w:hAnsiTheme="minorHAnsi" w:cstheme="minorHAnsi"/>
        </w:rPr>
        <w:t xml:space="preserve"> glad the issue is now resolved, </w:t>
      </w:r>
      <w:r w:rsidR="00CA53B5" w:rsidRPr="00C312BC">
        <w:rPr>
          <w:rFonts w:asciiTheme="minorHAnsi" w:hAnsiTheme="minorHAnsi" w:cstheme="minorHAnsi"/>
        </w:rPr>
        <w:t>we</w:t>
      </w:r>
      <w:r w:rsidRPr="00C312BC">
        <w:rPr>
          <w:rFonts w:asciiTheme="minorHAnsi" w:hAnsiTheme="minorHAnsi" w:cstheme="minorHAnsi"/>
        </w:rPr>
        <w:t xml:space="preserve"> sincerely apologize for any concern and inconvenience it could cause.</w:t>
      </w:r>
    </w:p>
    <w:p w14:paraId="27016761" w14:textId="77777777" w:rsidR="00523D73" w:rsidRPr="00C312BC" w:rsidRDefault="005C6692" w:rsidP="0077347A">
      <w:pPr>
        <w:pStyle w:val="RSBlockText"/>
        <w:rPr>
          <w:rFonts w:asciiTheme="minorHAnsi" w:hAnsiTheme="minorHAnsi" w:cstheme="minorHAnsi"/>
          <w:b/>
        </w:rPr>
      </w:pPr>
      <w:r w:rsidRPr="00C312BC">
        <w:rPr>
          <w:rFonts w:asciiTheme="minorHAnsi" w:hAnsiTheme="minorHAnsi" w:cstheme="minorHAnsi"/>
          <w:b/>
        </w:rPr>
        <w:t>WHAT HAPPENED</w:t>
      </w:r>
    </w:p>
    <w:p w14:paraId="7BE7AA68" w14:textId="13831E23" w:rsidR="00523D73" w:rsidRPr="00C312BC" w:rsidRDefault="000123A7" w:rsidP="0077347A">
      <w:pPr>
        <w:pStyle w:val="RSBlockText"/>
        <w:rPr>
          <w:rFonts w:asciiTheme="minorHAnsi" w:hAnsiTheme="minorHAnsi" w:cstheme="minorHAnsi"/>
          <w:b/>
          <w:bCs/>
        </w:rPr>
      </w:pPr>
      <w:r w:rsidRPr="00C312BC">
        <w:rPr>
          <w:rFonts w:asciiTheme="minorHAnsi" w:hAnsiTheme="minorHAnsi" w:cstheme="minorHAnsi"/>
        </w:rPr>
        <w:t>W</w:t>
      </w:r>
      <w:r w:rsidR="005C6692" w:rsidRPr="00C312BC">
        <w:rPr>
          <w:rFonts w:asciiTheme="minorHAnsi" w:hAnsiTheme="minorHAnsi" w:cstheme="minorHAnsi"/>
        </w:rPr>
        <w:t>e</w:t>
      </w:r>
      <w:r w:rsidRPr="00C312BC">
        <w:rPr>
          <w:rFonts w:asciiTheme="minorHAnsi" w:hAnsiTheme="minorHAnsi" w:cstheme="minorHAnsi"/>
        </w:rPr>
        <w:t xml:space="preserve"> recently</w:t>
      </w:r>
      <w:r w:rsidR="005C6692" w:rsidRPr="00C312BC">
        <w:rPr>
          <w:rFonts w:asciiTheme="minorHAnsi" w:hAnsiTheme="minorHAnsi" w:cstheme="minorHAnsi"/>
        </w:rPr>
        <w:t xml:space="preserve"> detected </w:t>
      </w:r>
      <w:r w:rsidRPr="00C312BC">
        <w:rPr>
          <w:rFonts w:asciiTheme="minorHAnsi" w:hAnsiTheme="minorHAnsi" w:cstheme="minorHAnsi"/>
        </w:rPr>
        <w:t xml:space="preserve">that there were </w:t>
      </w:r>
      <w:r w:rsidR="00CA53B5" w:rsidRPr="00C312BC">
        <w:rPr>
          <w:rFonts w:asciiTheme="minorHAnsi" w:hAnsiTheme="minorHAnsi" w:cstheme="minorHAnsi"/>
        </w:rPr>
        <w:t>unauthorized disclosure</w:t>
      </w:r>
      <w:r w:rsidRPr="00C312BC">
        <w:rPr>
          <w:rFonts w:asciiTheme="minorHAnsi" w:hAnsiTheme="minorHAnsi" w:cstheme="minorHAnsi"/>
        </w:rPr>
        <w:t>s</w:t>
      </w:r>
      <w:r w:rsidR="00CA53B5" w:rsidRPr="00C312BC">
        <w:rPr>
          <w:rFonts w:asciiTheme="minorHAnsi" w:hAnsiTheme="minorHAnsi" w:cstheme="minorHAnsi"/>
        </w:rPr>
        <w:t xml:space="preserve"> of </w:t>
      </w:r>
      <w:r w:rsidR="005C6692" w:rsidRPr="00C312BC">
        <w:rPr>
          <w:rFonts w:asciiTheme="minorHAnsi" w:hAnsiTheme="minorHAnsi" w:cstheme="minorHAnsi"/>
        </w:rPr>
        <w:t>credit card information</w:t>
      </w:r>
      <w:r w:rsidR="00513E3B" w:rsidRPr="00C312BC">
        <w:rPr>
          <w:rFonts w:asciiTheme="minorHAnsi" w:hAnsiTheme="minorHAnsi" w:cstheme="minorHAnsi"/>
        </w:rPr>
        <w:t xml:space="preserve"> </w:t>
      </w:r>
      <w:r w:rsidRPr="00C312BC">
        <w:rPr>
          <w:rFonts w:asciiTheme="minorHAnsi" w:hAnsiTheme="minorHAnsi" w:cstheme="minorHAnsi"/>
        </w:rPr>
        <w:t>to one of our</w:t>
      </w:r>
      <w:r w:rsidR="00513E3B" w:rsidRPr="00C312BC">
        <w:rPr>
          <w:rFonts w:asciiTheme="minorHAnsi" w:hAnsiTheme="minorHAnsi" w:cstheme="minorHAnsi"/>
        </w:rPr>
        <w:t xml:space="preserve"> </w:t>
      </w:r>
      <w:r w:rsidR="00CA53B5" w:rsidRPr="00C312BC">
        <w:rPr>
          <w:rFonts w:asciiTheme="minorHAnsi" w:hAnsiTheme="minorHAnsi" w:cstheme="minorHAnsi"/>
        </w:rPr>
        <w:t>customer service</w:t>
      </w:r>
      <w:r w:rsidR="00513E3B" w:rsidRPr="00C312BC">
        <w:rPr>
          <w:rFonts w:asciiTheme="minorHAnsi" w:hAnsiTheme="minorHAnsi" w:cstheme="minorHAnsi"/>
        </w:rPr>
        <w:t xml:space="preserve"> agent</w:t>
      </w:r>
      <w:r w:rsidRPr="00C312BC">
        <w:rPr>
          <w:rFonts w:asciiTheme="minorHAnsi" w:hAnsiTheme="minorHAnsi" w:cstheme="minorHAnsi"/>
        </w:rPr>
        <w:t>s</w:t>
      </w:r>
      <w:r w:rsidR="005C6692" w:rsidRPr="00C312BC">
        <w:rPr>
          <w:rFonts w:asciiTheme="minorHAnsi" w:hAnsiTheme="minorHAnsi" w:cstheme="minorHAnsi"/>
        </w:rPr>
        <w:t xml:space="preserve">. </w:t>
      </w:r>
      <w:r w:rsidRPr="00C312BC">
        <w:rPr>
          <w:rFonts w:asciiTheme="minorHAnsi" w:hAnsiTheme="minorHAnsi" w:cstheme="minorHAnsi"/>
          <w:b/>
          <w:bCs/>
        </w:rPr>
        <w:t xml:space="preserve">We do not know whether your credit card information was shared but are writing in an abundance of caution. </w:t>
      </w:r>
      <w:r w:rsidR="0077347A">
        <w:rPr>
          <w:rFonts w:asciiTheme="minorHAnsi" w:hAnsiTheme="minorHAnsi" w:cstheme="minorHAnsi"/>
          <w:b/>
          <w:bCs/>
        </w:rPr>
        <w:t xml:space="preserve"> </w:t>
      </w:r>
      <w:r w:rsidR="0077347A">
        <w:rPr>
          <w:rFonts w:asciiTheme="minorHAnsi" w:hAnsiTheme="minorHAnsi" w:cstheme="minorHAnsi"/>
        </w:rPr>
        <w:t>W</w:t>
      </w:r>
      <w:r w:rsidR="0077347A" w:rsidRPr="00C312BC">
        <w:rPr>
          <w:rFonts w:asciiTheme="minorHAnsi" w:hAnsiTheme="minorHAnsi" w:cstheme="minorHAnsi"/>
        </w:rPr>
        <w:t xml:space="preserve">e investigated the issue </w:t>
      </w:r>
      <w:r w:rsidR="0077347A">
        <w:rPr>
          <w:rFonts w:asciiTheme="minorHAnsi" w:hAnsiTheme="minorHAnsi" w:cstheme="minorHAnsi"/>
        </w:rPr>
        <w:t>a</w:t>
      </w:r>
      <w:r w:rsidR="00C312BC" w:rsidRPr="00C312BC">
        <w:rPr>
          <w:rFonts w:asciiTheme="minorHAnsi" w:hAnsiTheme="minorHAnsi" w:cstheme="minorHAnsi"/>
        </w:rPr>
        <w:t>s a precaution to further secure your information</w:t>
      </w:r>
      <w:r w:rsidR="00C312BC">
        <w:rPr>
          <w:rFonts w:asciiTheme="minorHAnsi" w:hAnsiTheme="minorHAnsi" w:cstheme="minorHAnsi"/>
        </w:rPr>
        <w:t>.</w:t>
      </w:r>
      <w:r w:rsidR="00C312BC" w:rsidRPr="00C312BC">
        <w:rPr>
          <w:rFonts w:asciiTheme="minorHAnsi" w:hAnsiTheme="minorHAnsi" w:cstheme="minorHAnsi"/>
        </w:rPr>
        <w:t xml:space="preserve"> The agent involved has been terminated and we have already implemented additional safeguards.</w:t>
      </w:r>
    </w:p>
    <w:p w14:paraId="01816480" w14:textId="77777777" w:rsidR="00523D73" w:rsidRPr="00C312BC" w:rsidRDefault="005C6692" w:rsidP="0077347A">
      <w:pPr>
        <w:pStyle w:val="RSBlockText"/>
        <w:rPr>
          <w:rFonts w:asciiTheme="minorHAnsi" w:hAnsiTheme="minorHAnsi" w:cstheme="minorHAnsi"/>
          <w:b/>
        </w:rPr>
      </w:pPr>
      <w:r w:rsidRPr="00C312BC">
        <w:rPr>
          <w:rFonts w:asciiTheme="minorHAnsi" w:hAnsiTheme="minorHAnsi" w:cstheme="minorHAnsi"/>
          <w:b/>
        </w:rPr>
        <w:t>WHAT INFORMATION WAS INVOLVED</w:t>
      </w:r>
    </w:p>
    <w:p w14:paraId="5BF93AC5" w14:textId="1C2C2B9B" w:rsidR="00523D73" w:rsidRPr="00C312BC" w:rsidRDefault="0077347A" w:rsidP="0077347A">
      <w:pPr>
        <w:pStyle w:val="RSBlockText"/>
        <w:rPr>
          <w:rFonts w:asciiTheme="minorHAnsi" w:hAnsiTheme="minorHAnsi" w:cstheme="minorHAnsi"/>
        </w:rPr>
      </w:pPr>
      <w:r w:rsidRPr="001D05FA">
        <w:rPr>
          <w:rFonts w:asciiTheme="minorHAnsi" w:hAnsiTheme="minorHAnsi" w:cstheme="minorHAnsi"/>
        </w:rPr>
        <w:t xml:space="preserve">Customers can make secure payments by telephone through a secure, tokenized (masked) dialing process, but credit card information should not be shared </w:t>
      </w:r>
      <w:r w:rsidRPr="0077347A">
        <w:rPr>
          <w:rFonts w:asciiTheme="minorHAnsi" w:hAnsiTheme="minorHAnsi" w:cstheme="minorHAnsi"/>
          <w:i/>
          <w:iCs/>
        </w:rPr>
        <w:t>verbally</w:t>
      </w:r>
      <w:r w:rsidRPr="001D05FA">
        <w:rPr>
          <w:rFonts w:asciiTheme="minorHAnsi" w:hAnsiTheme="minorHAnsi" w:cstheme="minorHAnsi"/>
        </w:rPr>
        <w:t xml:space="preserve"> over the phone.  We have determined that credit card information that was </w:t>
      </w:r>
      <w:r w:rsidRPr="0077347A">
        <w:rPr>
          <w:rFonts w:asciiTheme="minorHAnsi" w:hAnsiTheme="minorHAnsi" w:cstheme="minorHAnsi"/>
          <w:i/>
          <w:iCs/>
        </w:rPr>
        <w:t>verbally</w:t>
      </w:r>
      <w:r w:rsidRPr="001D05FA">
        <w:rPr>
          <w:rFonts w:asciiTheme="minorHAnsi" w:hAnsiTheme="minorHAnsi" w:cstheme="minorHAnsi"/>
        </w:rPr>
        <w:t xml:space="preserve"> provided by telephone to the customer service agent may have been used by the agent to make unauthorized charges to your credit card.   </w:t>
      </w:r>
      <w:r w:rsidR="00513E3B" w:rsidRPr="00C312BC">
        <w:rPr>
          <w:rFonts w:asciiTheme="minorHAnsi" w:hAnsiTheme="minorHAnsi" w:cstheme="minorHAnsi"/>
        </w:rPr>
        <w:t xml:space="preserve"> </w:t>
      </w:r>
    </w:p>
    <w:p w14:paraId="03508138" w14:textId="6D952DFF" w:rsidR="00523D73" w:rsidRPr="00C312BC" w:rsidRDefault="005C6692" w:rsidP="0077347A">
      <w:pPr>
        <w:pStyle w:val="RSBlockText"/>
        <w:tabs>
          <w:tab w:val="center" w:pos="4680"/>
          <w:tab w:val="left" w:pos="5130"/>
        </w:tabs>
        <w:rPr>
          <w:rFonts w:asciiTheme="minorHAnsi" w:hAnsiTheme="minorHAnsi" w:cstheme="minorHAnsi"/>
          <w:b/>
        </w:rPr>
      </w:pPr>
      <w:r w:rsidRPr="00C312BC">
        <w:rPr>
          <w:rFonts w:asciiTheme="minorHAnsi" w:hAnsiTheme="minorHAnsi" w:cstheme="minorHAnsi"/>
          <w:b/>
        </w:rPr>
        <w:t>WHAT WE ARE DOING</w:t>
      </w:r>
      <w:r w:rsidRPr="00C312BC">
        <w:rPr>
          <w:rFonts w:asciiTheme="minorHAnsi" w:hAnsiTheme="minorHAnsi" w:cstheme="minorHAnsi"/>
          <w:b/>
        </w:rPr>
        <w:tab/>
      </w:r>
      <w:r w:rsidRPr="00C312BC">
        <w:rPr>
          <w:rFonts w:asciiTheme="minorHAnsi" w:hAnsiTheme="minorHAnsi" w:cstheme="minorHAnsi"/>
          <w:b/>
        </w:rPr>
        <w:tab/>
      </w:r>
    </w:p>
    <w:p w14:paraId="427A04A1" w14:textId="43ABD87B"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AmeriGas takes this matter very seriously and is taking steps to help prevent</w:t>
      </w:r>
      <w:r w:rsidR="0077347A">
        <w:rPr>
          <w:rFonts w:asciiTheme="minorHAnsi" w:hAnsiTheme="minorHAnsi" w:cstheme="minorHAnsi"/>
        </w:rPr>
        <w:t xml:space="preserve"> possible</w:t>
      </w:r>
      <w:r w:rsidRPr="00C312BC">
        <w:rPr>
          <w:rFonts w:asciiTheme="minorHAnsi" w:hAnsiTheme="minorHAnsi" w:cstheme="minorHAnsi"/>
        </w:rPr>
        <w:t xml:space="preserve"> incidents like this from happening again. To help protect your identity, we are offering a complimentary one-year membership of Experian’s</w:t>
      </w:r>
      <w:r w:rsidRPr="00C312BC">
        <w:rPr>
          <w:rFonts w:asciiTheme="minorHAnsi" w:hAnsiTheme="minorHAnsi" w:cstheme="minorHAnsi"/>
          <w:vertAlign w:val="superscript"/>
        </w:rPr>
        <w:t>®</w:t>
      </w:r>
      <w:r w:rsidRPr="00C312BC">
        <w:rPr>
          <w:rFonts w:asciiTheme="minorHAnsi" w:hAnsiTheme="minorHAnsi" w:cstheme="minorHAnsi"/>
        </w:rPr>
        <w:t xml:space="preserve"> IdentityWorks</w:t>
      </w:r>
      <w:r w:rsidRPr="00C312BC">
        <w:rPr>
          <w:rFonts w:asciiTheme="minorHAnsi" w:hAnsiTheme="minorHAnsi" w:cstheme="minorHAnsi"/>
          <w:vertAlign w:val="superscript"/>
        </w:rPr>
        <w:t>SM</w:t>
      </w:r>
      <w:r w:rsidRPr="00C312BC">
        <w:rPr>
          <w:rFonts w:asciiTheme="minorHAnsi" w:hAnsiTheme="minorHAnsi" w:cstheme="minorHAnsi"/>
        </w:rPr>
        <w:t xml:space="preserve"> at no charge to you. This product provides you with superior identity detection and resolution of identity theft. To activate your membership and start monitoring your personal information please follow the steps below:</w:t>
      </w:r>
    </w:p>
    <w:p w14:paraId="5E1072AD" w14:textId="479C762F" w:rsidR="00523D73" w:rsidRPr="00C312BC" w:rsidRDefault="005C6692" w:rsidP="0077347A">
      <w:pPr>
        <w:pStyle w:val="RSBulletedList"/>
        <w:tabs>
          <w:tab w:val="clear" w:pos="720"/>
        </w:tabs>
        <w:ind w:left="720" w:right="0"/>
        <w:contextualSpacing w:val="0"/>
        <w:rPr>
          <w:rFonts w:asciiTheme="minorHAnsi" w:hAnsiTheme="minorHAnsi" w:cstheme="minorHAnsi"/>
        </w:rPr>
      </w:pPr>
      <w:r w:rsidRPr="00C312BC">
        <w:rPr>
          <w:rFonts w:asciiTheme="minorHAnsi" w:hAnsiTheme="minorHAnsi" w:cstheme="minorHAnsi"/>
        </w:rPr>
        <w:t xml:space="preserve">Ensure that you </w:t>
      </w:r>
      <w:r w:rsidRPr="00C312BC">
        <w:rPr>
          <w:rFonts w:asciiTheme="minorHAnsi" w:hAnsiTheme="minorHAnsi" w:cstheme="minorHAnsi"/>
          <w:b/>
        </w:rPr>
        <w:t>enroll by</w:t>
      </w:r>
      <w:r w:rsidRPr="00C312BC">
        <w:rPr>
          <w:rFonts w:asciiTheme="minorHAnsi" w:hAnsiTheme="minorHAnsi" w:cstheme="minorHAnsi"/>
        </w:rPr>
        <w:t xml:space="preserve">: </w:t>
      </w:r>
      <w:r w:rsidR="00C312BC">
        <w:rPr>
          <w:rFonts w:asciiTheme="minorHAnsi" w:hAnsiTheme="minorHAnsi" w:cstheme="minorHAnsi"/>
          <w:b/>
        </w:rPr>
        <w:t>June 30, 2021</w:t>
      </w:r>
      <w:r w:rsidR="00BD40EA" w:rsidRPr="00C312BC">
        <w:rPr>
          <w:rFonts w:asciiTheme="minorHAnsi" w:hAnsiTheme="minorHAnsi" w:cstheme="minorHAnsi"/>
        </w:rPr>
        <w:t xml:space="preserve"> </w:t>
      </w:r>
      <w:r w:rsidRPr="00C312BC">
        <w:rPr>
          <w:rFonts w:asciiTheme="minorHAnsi" w:hAnsiTheme="minorHAnsi" w:cstheme="minorHAnsi"/>
        </w:rPr>
        <w:t>(Your code will not work after this</w:t>
      </w:r>
      <w:r w:rsidR="0077347A">
        <w:rPr>
          <w:rFonts w:asciiTheme="minorHAnsi" w:hAnsiTheme="minorHAnsi" w:cstheme="minorHAnsi"/>
        </w:rPr>
        <w:t xml:space="preserve"> </w:t>
      </w:r>
      <w:r w:rsidRPr="00C312BC">
        <w:rPr>
          <w:rFonts w:asciiTheme="minorHAnsi" w:hAnsiTheme="minorHAnsi" w:cstheme="minorHAnsi"/>
        </w:rPr>
        <w:t>date.)</w:t>
      </w:r>
    </w:p>
    <w:p w14:paraId="380C2DB1" w14:textId="392B6955" w:rsidR="00523D73" w:rsidRPr="00C312BC" w:rsidRDefault="005C6692" w:rsidP="0077347A">
      <w:pPr>
        <w:pStyle w:val="RSBulletedList"/>
        <w:tabs>
          <w:tab w:val="clear" w:pos="720"/>
        </w:tabs>
        <w:ind w:left="720" w:right="0"/>
        <w:contextualSpacing w:val="0"/>
        <w:rPr>
          <w:rFonts w:asciiTheme="minorHAnsi" w:hAnsiTheme="minorHAnsi" w:cstheme="minorHAnsi"/>
          <w:b/>
        </w:rPr>
      </w:pPr>
      <w:r w:rsidRPr="00C312BC">
        <w:rPr>
          <w:rFonts w:asciiTheme="minorHAnsi" w:hAnsiTheme="minorHAnsi" w:cstheme="minorHAnsi"/>
          <w:b/>
        </w:rPr>
        <w:t xml:space="preserve">Visit </w:t>
      </w:r>
      <w:r w:rsidRPr="00C312BC">
        <w:rPr>
          <w:rFonts w:asciiTheme="minorHAnsi" w:hAnsiTheme="minorHAnsi" w:cstheme="minorHAnsi"/>
        </w:rPr>
        <w:t xml:space="preserve">the Experian IdentityWorks website to enroll: </w:t>
      </w:r>
      <w:r w:rsidR="00C312BC" w:rsidRPr="00C312BC">
        <w:rPr>
          <w:rFonts w:asciiTheme="minorHAnsi" w:hAnsiTheme="minorHAnsi" w:cstheme="minorHAnsi"/>
          <w:b/>
          <w:color w:val="0000FF"/>
          <w:u w:val="single"/>
        </w:rPr>
        <w:t>https://www.experianidworks.com/3bcredit</w:t>
      </w:r>
    </w:p>
    <w:p w14:paraId="4641A6C8" w14:textId="77777777" w:rsidR="00523D73" w:rsidRPr="00C312BC" w:rsidRDefault="005C6692" w:rsidP="0077347A">
      <w:pPr>
        <w:pStyle w:val="RSBulletedList"/>
        <w:tabs>
          <w:tab w:val="clear" w:pos="720"/>
        </w:tabs>
        <w:ind w:left="720" w:right="0"/>
        <w:contextualSpacing w:val="0"/>
        <w:rPr>
          <w:rFonts w:asciiTheme="minorHAnsi" w:hAnsiTheme="minorHAnsi" w:cstheme="minorHAnsi"/>
        </w:rPr>
      </w:pPr>
      <w:r w:rsidRPr="00C312BC">
        <w:rPr>
          <w:rFonts w:asciiTheme="minorHAnsi" w:hAnsiTheme="minorHAnsi" w:cstheme="minorHAnsi"/>
        </w:rPr>
        <w:t xml:space="preserve">Provide your </w:t>
      </w:r>
      <w:r w:rsidRPr="00C312BC">
        <w:rPr>
          <w:rFonts w:asciiTheme="minorHAnsi" w:hAnsiTheme="minorHAnsi" w:cstheme="minorHAnsi"/>
          <w:b/>
        </w:rPr>
        <w:t>activation code</w:t>
      </w:r>
      <w:r w:rsidRPr="00C312BC">
        <w:rPr>
          <w:rFonts w:asciiTheme="minorHAnsi" w:hAnsiTheme="minorHAnsi" w:cstheme="minorHAnsi"/>
        </w:rPr>
        <w:t xml:space="preserve">: </w:t>
      </w:r>
      <w:r w:rsidR="00BD40EA" w:rsidRPr="00C312BC">
        <w:rPr>
          <w:rFonts w:asciiTheme="minorHAnsi" w:hAnsiTheme="minorHAnsi" w:cstheme="minorHAnsi"/>
          <w:b/>
        </w:rPr>
        <w:t>[INSERT CODE]</w:t>
      </w:r>
    </w:p>
    <w:p w14:paraId="5FA82B6F" w14:textId="77777777" w:rsidR="00523D73" w:rsidRPr="00C312BC" w:rsidRDefault="00523D73" w:rsidP="0077347A">
      <w:pPr>
        <w:pStyle w:val="RSBulletedList"/>
        <w:numPr>
          <w:ilvl w:val="0"/>
          <w:numId w:val="0"/>
        </w:numPr>
        <w:ind w:left="720" w:right="0" w:hanging="360"/>
        <w:rPr>
          <w:rFonts w:asciiTheme="minorHAnsi" w:hAnsiTheme="minorHAnsi" w:cstheme="minorHAnsi"/>
          <w:b/>
        </w:rPr>
      </w:pPr>
    </w:p>
    <w:p w14:paraId="2EBD37A0" w14:textId="207792FB" w:rsidR="00523D73" w:rsidRPr="00C312BC" w:rsidRDefault="005C6692" w:rsidP="0077347A">
      <w:pPr>
        <w:pStyle w:val="RSBlockText"/>
        <w:spacing w:after="100" w:afterAutospacing="1"/>
        <w:rPr>
          <w:rFonts w:asciiTheme="minorHAnsi" w:hAnsiTheme="minorHAnsi" w:cstheme="minorHAnsi"/>
        </w:rPr>
      </w:pPr>
      <w:r w:rsidRPr="00C312BC">
        <w:rPr>
          <w:rFonts w:asciiTheme="minorHAnsi" w:hAnsiTheme="minorHAnsi" w:cstheme="minorHAnsi"/>
        </w:rPr>
        <w:lastRenderedPageBreak/>
        <w:t xml:space="preserve">If you have questions about the product, need assistance with identity restoration or would like an alternative to enrolling in Experian IdentityWorks online, please contact Experian’s customer care team at </w:t>
      </w:r>
      <w:r w:rsidRPr="00C312BC">
        <w:rPr>
          <w:rFonts w:asciiTheme="minorHAnsi" w:hAnsiTheme="minorHAnsi" w:cstheme="minorHAnsi"/>
          <w:b/>
        </w:rPr>
        <w:t xml:space="preserve">877-890-9332 </w:t>
      </w:r>
      <w:r w:rsidRPr="00C312BC">
        <w:rPr>
          <w:rFonts w:asciiTheme="minorHAnsi" w:hAnsiTheme="minorHAnsi" w:cstheme="minorHAnsi"/>
        </w:rPr>
        <w:t xml:space="preserve">by </w:t>
      </w:r>
      <w:r w:rsidR="00C312BC">
        <w:rPr>
          <w:rFonts w:asciiTheme="minorHAnsi" w:hAnsiTheme="minorHAnsi" w:cstheme="minorHAnsi"/>
          <w:b/>
        </w:rPr>
        <w:t>June 30, 2021</w:t>
      </w:r>
      <w:r w:rsidRPr="00C312BC">
        <w:rPr>
          <w:rFonts w:asciiTheme="minorHAnsi" w:hAnsiTheme="minorHAnsi" w:cstheme="minorHAnsi"/>
          <w:b/>
        </w:rPr>
        <w:t xml:space="preserve">. </w:t>
      </w:r>
      <w:r w:rsidRPr="00C312BC">
        <w:rPr>
          <w:rFonts w:asciiTheme="minorHAnsi" w:hAnsiTheme="minorHAnsi" w:cstheme="minorHAnsi"/>
        </w:rPr>
        <w:t xml:space="preserve">Be prepared to provide engagement number </w:t>
      </w:r>
      <w:r w:rsidR="00C312BC" w:rsidRPr="00C312BC">
        <w:rPr>
          <w:rFonts w:asciiTheme="minorHAnsi" w:hAnsiTheme="minorHAnsi" w:cstheme="minorHAnsi"/>
          <w:b/>
        </w:rPr>
        <w:t>B010595</w:t>
      </w:r>
      <w:r w:rsidR="00C312BC">
        <w:rPr>
          <w:rFonts w:asciiTheme="minorHAnsi" w:hAnsiTheme="minorHAnsi" w:cstheme="minorHAnsi"/>
          <w:b/>
        </w:rPr>
        <w:t xml:space="preserve"> </w:t>
      </w:r>
      <w:r w:rsidRPr="00C312BC">
        <w:rPr>
          <w:rFonts w:asciiTheme="minorHAnsi" w:hAnsiTheme="minorHAnsi" w:cstheme="minorHAnsi"/>
        </w:rPr>
        <w:t>as proof of eligibility for the identity restoration services by Experian.</w:t>
      </w:r>
    </w:p>
    <w:p w14:paraId="2C0BD3B0" w14:textId="77777777" w:rsidR="00523D73" w:rsidRPr="00C312BC" w:rsidRDefault="005C6692" w:rsidP="0077347A">
      <w:pPr>
        <w:pStyle w:val="RSBlockText"/>
        <w:rPr>
          <w:rFonts w:asciiTheme="minorHAnsi" w:hAnsiTheme="minorHAnsi" w:cstheme="minorHAnsi"/>
          <w:b/>
        </w:rPr>
      </w:pPr>
      <w:r w:rsidRPr="00C312BC">
        <w:rPr>
          <w:rFonts w:asciiTheme="minorHAnsi" w:hAnsiTheme="minorHAnsi" w:cstheme="minorHAnsi"/>
          <w:b/>
        </w:rPr>
        <w:t xml:space="preserve">ADDITIONAL DETAILS REGARDING YOUR 12-MONTH EXPERIAN IDENTITYWORKS MEMBERSHIP: </w:t>
      </w:r>
    </w:p>
    <w:p w14:paraId="5CC4C341" w14:textId="77777777" w:rsidR="00523D73" w:rsidRPr="00C312BC" w:rsidRDefault="005C6692" w:rsidP="0077347A">
      <w:pPr>
        <w:pStyle w:val="RSBlockText"/>
        <w:rPr>
          <w:rFonts w:asciiTheme="minorHAnsi" w:hAnsiTheme="minorHAnsi" w:cstheme="minorHAnsi"/>
          <w:b/>
        </w:rPr>
      </w:pPr>
      <w:r w:rsidRPr="00C312BC">
        <w:rPr>
          <w:rFonts w:asciiTheme="minorHAnsi" w:hAnsiTheme="minorHAnsi" w:cstheme="minorHAnsi"/>
        </w:rPr>
        <w:t xml:space="preserve">A credit card is </w:t>
      </w:r>
      <w:r w:rsidRPr="00C312BC">
        <w:rPr>
          <w:rFonts w:asciiTheme="minorHAnsi" w:hAnsiTheme="minorHAnsi" w:cstheme="minorHAnsi"/>
          <w:b/>
        </w:rPr>
        <w:t xml:space="preserve">not </w:t>
      </w:r>
      <w:r w:rsidRPr="00C312BC">
        <w:rPr>
          <w:rFonts w:asciiTheme="minorHAnsi" w:hAnsiTheme="minorHAnsi" w:cstheme="minorHAnsi"/>
        </w:rPr>
        <w:t xml:space="preserve">required for </w:t>
      </w:r>
      <w:r w:rsidR="00BD40EA" w:rsidRPr="00C312BC">
        <w:rPr>
          <w:rFonts w:asciiTheme="minorHAnsi" w:hAnsiTheme="minorHAnsi" w:cstheme="minorHAnsi"/>
        </w:rPr>
        <w:t>enrollment</w:t>
      </w:r>
      <w:r w:rsidRPr="00C312BC">
        <w:rPr>
          <w:rFonts w:asciiTheme="minorHAnsi" w:hAnsiTheme="minorHAnsi" w:cstheme="minorHAnsi"/>
        </w:rPr>
        <w:t xml:space="preserve"> in Experian IdentityWorks.</w:t>
      </w:r>
    </w:p>
    <w:p w14:paraId="038376EC" w14:textId="77777777"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 xml:space="preserve">You can contact Experian </w:t>
      </w:r>
      <w:r w:rsidRPr="00C312BC">
        <w:rPr>
          <w:rFonts w:asciiTheme="minorHAnsi" w:hAnsiTheme="minorHAnsi" w:cstheme="minorHAnsi"/>
          <w:b/>
        </w:rPr>
        <w:t xml:space="preserve">immediately </w:t>
      </w:r>
      <w:r w:rsidRPr="00C312BC">
        <w:rPr>
          <w:rFonts w:asciiTheme="minorHAnsi" w:hAnsiTheme="minorHAnsi" w:cstheme="minorHAnsi"/>
        </w:rPr>
        <w:t>regarding any fraud issues, and have access to the following features once you enroll in Experian IdentityWorks:</w:t>
      </w:r>
    </w:p>
    <w:p w14:paraId="6575FB32" w14:textId="77777777" w:rsidR="00523D73" w:rsidRPr="00C312BC" w:rsidRDefault="005C6692" w:rsidP="0077347A">
      <w:pPr>
        <w:pStyle w:val="RSBulletedList"/>
        <w:tabs>
          <w:tab w:val="clear" w:pos="720"/>
        </w:tabs>
        <w:spacing w:after="120"/>
        <w:ind w:left="720" w:right="0"/>
        <w:contextualSpacing w:val="0"/>
        <w:rPr>
          <w:rFonts w:asciiTheme="minorHAnsi" w:hAnsiTheme="minorHAnsi" w:cstheme="minorHAnsi"/>
          <w:b/>
        </w:rPr>
      </w:pPr>
      <w:r w:rsidRPr="00C312BC">
        <w:rPr>
          <w:rFonts w:asciiTheme="minorHAnsi" w:hAnsiTheme="minorHAnsi" w:cstheme="minorHAnsi"/>
          <w:b/>
        </w:rPr>
        <w:t xml:space="preserve">Experian credit report at signup: </w:t>
      </w:r>
      <w:r w:rsidRPr="00C312BC">
        <w:rPr>
          <w:rFonts w:asciiTheme="minorHAnsi" w:hAnsiTheme="minorHAnsi" w:cstheme="minorHAnsi"/>
        </w:rPr>
        <w:t>See what information is associated with your credit file. Daily credit reports are available for online members only.*</w:t>
      </w:r>
    </w:p>
    <w:p w14:paraId="7A32A798" w14:textId="77777777" w:rsidR="00523D73" w:rsidRPr="00C312BC" w:rsidRDefault="005C6692" w:rsidP="0077347A">
      <w:pPr>
        <w:pStyle w:val="RSBulletedList"/>
        <w:tabs>
          <w:tab w:val="clear" w:pos="720"/>
        </w:tabs>
        <w:spacing w:after="120"/>
        <w:ind w:left="720" w:right="0"/>
        <w:contextualSpacing w:val="0"/>
        <w:rPr>
          <w:rFonts w:asciiTheme="minorHAnsi" w:hAnsiTheme="minorHAnsi" w:cstheme="minorHAnsi"/>
          <w:b/>
        </w:rPr>
      </w:pPr>
      <w:r w:rsidRPr="00C312BC">
        <w:rPr>
          <w:rFonts w:asciiTheme="minorHAnsi" w:hAnsiTheme="minorHAnsi" w:cstheme="minorHAnsi"/>
          <w:b/>
        </w:rPr>
        <w:t xml:space="preserve">Credit Monitoring: </w:t>
      </w:r>
      <w:r w:rsidRPr="00C312BC">
        <w:rPr>
          <w:rFonts w:asciiTheme="minorHAnsi" w:hAnsiTheme="minorHAnsi" w:cstheme="minorHAnsi"/>
        </w:rPr>
        <w:t>Actively monitors Experian file for indicators of fraud.</w:t>
      </w:r>
    </w:p>
    <w:p w14:paraId="04546AC8" w14:textId="77777777" w:rsidR="00523D73" w:rsidRPr="00C312BC" w:rsidRDefault="005C6692" w:rsidP="0077347A">
      <w:pPr>
        <w:pStyle w:val="RSBulletedList"/>
        <w:tabs>
          <w:tab w:val="clear" w:pos="720"/>
        </w:tabs>
        <w:spacing w:after="120"/>
        <w:ind w:left="720" w:right="0"/>
        <w:contextualSpacing w:val="0"/>
        <w:rPr>
          <w:rFonts w:asciiTheme="minorHAnsi" w:hAnsiTheme="minorHAnsi" w:cstheme="minorHAnsi"/>
          <w:b/>
        </w:rPr>
      </w:pPr>
      <w:r w:rsidRPr="00C312BC">
        <w:rPr>
          <w:rFonts w:asciiTheme="minorHAnsi" w:hAnsiTheme="minorHAnsi" w:cstheme="minorHAnsi"/>
          <w:b/>
        </w:rPr>
        <w:t xml:space="preserve">Identity Restoration: </w:t>
      </w:r>
      <w:r w:rsidRPr="00C312BC">
        <w:rPr>
          <w:rFonts w:asciiTheme="minorHAnsi" w:hAnsiTheme="minorHAnsi" w:cstheme="minorHAnsi"/>
        </w:rPr>
        <w:t>Identity Restoration agents are immediately available to help you address credit and non-credit related fraud.</w:t>
      </w:r>
    </w:p>
    <w:p w14:paraId="3591382C" w14:textId="77777777" w:rsidR="00523D73" w:rsidRPr="00C312BC" w:rsidRDefault="005C6692" w:rsidP="0077347A">
      <w:pPr>
        <w:pStyle w:val="RSBulletedList"/>
        <w:tabs>
          <w:tab w:val="clear" w:pos="720"/>
        </w:tabs>
        <w:spacing w:after="120"/>
        <w:ind w:left="720" w:right="0"/>
        <w:contextualSpacing w:val="0"/>
        <w:rPr>
          <w:rFonts w:asciiTheme="minorHAnsi" w:hAnsiTheme="minorHAnsi" w:cstheme="minorHAnsi"/>
          <w:b/>
        </w:rPr>
      </w:pPr>
      <w:r w:rsidRPr="00C312BC">
        <w:rPr>
          <w:rFonts w:asciiTheme="minorHAnsi" w:hAnsiTheme="minorHAnsi" w:cstheme="minorHAnsi"/>
          <w:b/>
        </w:rPr>
        <w:t>Experian IdentityWorks ExtendCARE</w:t>
      </w:r>
      <w:r w:rsidRPr="00C312BC">
        <w:rPr>
          <w:rFonts w:asciiTheme="minorHAnsi" w:hAnsiTheme="minorHAnsi" w:cstheme="minorHAnsi"/>
          <w:b/>
          <w:vertAlign w:val="superscript"/>
        </w:rPr>
        <w:t>TM</w:t>
      </w:r>
      <w:r w:rsidRPr="00C312BC">
        <w:rPr>
          <w:rFonts w:asciiTheme="minorHAnsi" w:hAnsiTheme="minorHAnsi" w:cstheme="minorHAnsi"/>
        </w:rPr>
        <w:t>: You receive the same high-level of Identity Restoration support even after your Experian IdentityWorks membership has expired.</w:t>
      </w:r>
    </w:p>
    <w:p w14:paraId="1F24CEB2" w14:textId="77777777" w:rsidR="00523D73" w:rsidRPr="00C312BC" w:rsidRDefault="005C6692" w:rsidP="0077347A">
      <w:pPr>
        <w:pStyle w:val="RSBulletedList"/>
        <w:tabs>
          <w:tab w:val="clear" w:pos="720"/>
        </w:tabs>
        <w:spacing w:after="240"/>
        <w:ind w:left="720" w:right="0"/>
        <w:contextualSpacing w:val="0"/>
        <w:rPr>
          <w:rFonts w:asciiTheme="minorHAnsi" w:hAnsiTheme="minorHAnsi" w:cstheme="minorHAnsi"/>
          <w:b/>
        </w:rPr>
      </w:pPr>
      <w:r w:rsidRPr="00C312BC">
        <w:rPr>
          <w:rFonts w:asciiTheme="minorHAnsi" w:hAnsiTheme="minorHAnsi" w:cstheme="minorHAnsi"/>
          <w:b/>
        </w:rPr>
        <w:t xml:space="preserve">Up to $1 Million Identity Theft Insurance**: </w:t>
      </w:r>
      <w:r w:rsidRPr="00C312BC">
        <w:rPr>
          <w:rFonts w:asciiTheme="minorHAnsi" w:hAnsiTheme="minorHAnsi" w:cstheme="minorHAnsi"/>
        </w:rPr>
        <w:t>Provides coverage for certain costs and unauthorized electronic fund transfers.</w:t>
      </w:r>
    </w:p>
    <w:p w14:paraId="621A4CEB" w14:textId="77777777"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 xml:space="preserve">If you believe there was fraudulent use of your information and would like to discuss how you may be able to resolve those issues, please reach out to an Experian agent at </w:t>
      </w:r>
      <w:r w:rsidRPr="00C312BC">
        <w:rPr>
          <w:rFonts w:asciiTheme="minorHAnsi" w:hAnsiTheme="minorHAnsi" w:cstheme="minorHAnsi"/>
          <w:b/>
        </w:rPr>
        <w:t>877-890-9332</w:t>
      </w:r>
      <w:r w:rsidRPr="00C312BC">
        <w:rPr>
          <w:rFonts w:asciiTheme="minorHAnsi" w:hAnsiTheme="minorHAnsi" w:cstheme="minorHAnsi"/>
        </w:rPr>
        <w:t>. If, after discussing your situation with an agent, it is determined that Identity Restoration support is needed, then an Experian Identity Restoration agent is available to work with you to investigate and resolve each incident of fraud that occurred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2605AD70" w14:textId="77777777"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 xml:space="preserve">Please note that this Identity Restoration support is available to you for one year from the date of this letter and does not require any action on your part at this time. The Terms and Conditions for this offer are located at </w:t>
      </w:r>
      <w:r w:rsidRPr="00C312BC">
        <w:rPr>
          <w:rFonts w:asciiTheme="minorHAnsi" w:hAnsiTheme="minorHAnsi" w:cstheme="minorHAnsi"/>
          <w:color w:val="0000FF"/>
          <w:u w:val="single"/>
        </w:rPr>
        <w:t>www.ExperianIDWorks.com/restoration</w:t>
      </w:r>
      <w:r w:rsidRPr="00C312BC">
        <w:rPr>
          <w:rFonts w:asciiTheme="minorHAnsi" w:hAnsiTheme="minorHAnsi" w:cstheme="minorHAnsi"/>
        </w:rPr>
        <w:t>. You will also find self-help tips and information about identity protection at this site.</w:t>
      </w:r>
    </w:p>
    <w:p w14:paraId="42DB61E7" w14:textId="77777777" w:rsidR="00523D73" w:rsidRPr="00C312BC" w:rsidRDefault="005C6692" w:rsidP="0077347A">
      <w:pPr>
        <w:pStyle w:val="RSBlockText"/>
        <w:rPr>
          <w:rFonts w:asciiTheme="minorHAnsi" w:hAnsiTheme="minorHAnsi" w:cstheme="minorHAnsi"/>
          <w:b/>
        </w:rPr>
      </w:pPr>
      <w:r w:rsidRPr="00C312BC">
        <w:rPr>
          <w:rFonts w:asciiTheme="minorHAnsi" w:hAnsiTheme="minorHAnsi" w:cstheme="minorHAnsi"/>
          <w:b/>
        </w:rPr>
        <w:t>WHAT YOU CAN DO</w:t>
      </w:r>
    </w:p>
    <w:p w14:paraId="7547A7F1" w14:textId="77777777"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 xml:space="preserve">While we have no indication that your information was misused in any way, </w:t>
      </w:r>
      <w:r w:rsidR="003436C2" w:rsidRPr="00C312BC">
        <w:rPr>
          <w:rFonts w:asciiTheme="minorHAnsi" w:hAnsiTheme="minorHAnsi" w:cstheme="minorHAnsi"/>
        </w:rPr>
        <w:t xml:space="preserve">you </w:t>
      </w:r>
      <w:r w:rsidR="001A211B" w:rsidRPr="00C312BC">
        <w:rPr>
          <w:rFonts w:asciiTheme="minorHAnsi" w:hAnsiTheme="minorHAnsi" w:cstheme="minorHAnsi"/>
        </w:rPr>
        <w:t xml:space="preserve">should always remain vigilant for incidents of fraud and identity theft by regularly reviewing your account statements and monitoring your free credit reports. If you discover any suspicious or unusual activity on your accounts or suspect identity theft or fraud, report it immediately to your financial institutions. In addition, you may contact the Federal Trade Commission (FTC) or law enforcement to report incidents of identity theft. To learn about steps you can take to protect yourself from identity theft go to the FTC’s Website, at </w:t>
      </w:r>
      <w:r w:rsidR="001A211B" w:rsidRPr="00C312BC">
        <w:rPr>
          <w:rFonts w:asciiTheme="minorHAnsi" w:hAnsiTheme="minorHAnsi" w:cstheme="minorHAnsi"/>
          <w:color w:val="0000FF"/>
          <w:u w:val="single"/>
        </w:rPr>
        <w:t>www.identitytheft.gov</w:t>
      </w:r>
      <w:r w:rsidR="001A211B" w:rsidRPr="00C312BC">
        <w:rPr>
          <w:rFonts w:asciiTheme="minorHAnsi" w:hAnsiTheme="minorHAnsi" w:cstheme="minorHAnsi"/>
        </w:rPr>
        <w:t xml:space="preserve">, call the FTC at (877) IDTHEFT </w:t>
      </w:r>
      <w:r w:rsidR="001A211B" w:rsidRPr="00C312BC">
        <w:rPr>
          <w:rFonts w:asciiTheme="minorHAnsi" w:hAnsiTheme="minorHAnsi" w:cstheme="minorHAnsi"/>
        </w:rPr>
        <w:lastRenderedPageBreak/>
        <w:t>(438-4338) or write to Federal Trade Commission, Consumer Response Center, 600 Pennsylvania Avenue, NW, Washington, DC 20580.</w:t>
      </w:r>
    </w:p>
    <w:p w14:paraId="5902BE43" w14:textId="77777777" w:rsidR="00523D73" w:rsidRPr="00C312BC" w:rsidRDefault="005C6692" w:rsidP="0077347A">
      <w:pPr>
        <w:pStyle w:val="RSBlockText"/>
        <w:rPr>
          <w:rFonts w:asciiTheme="minorHAnsi" w:hAnsiTheme="minorHAnsi" w:cstheme="minorHAnsi"/>
        </w:rPr>
      </w:pPr>
      <w:r w:rsidRPr="00C312BC">
        <w:rPr>
          <w:rFonts w:asciiTheme="minorHAnsi" w:hAnsiTheme="minorHAnsi" w:cstheme="minorHAnsi"/>
        </w:rPr>
        <w:t xml:space="preserve">Under federal law, you are entitled to one free copy of your credit report every 12 months from each of the three nationwide credit reporting agencies. You may obtain a free copy of your credit report by going to </w:t>
      </w:r>
      <w:r w:rsidRPr="00C312BC">
        <w:rPr>
          <w:rFonts w:asciiTheme="minorHAnsi" w:hAnsiTheme="minorHAnsi" w:cstheme="minorHAnsi"/>
          <w:color w:val="0000FF"/>
          <w:u w:val="single"/>
        </w:rPr>
        <w:t>www.AnnualCreditReport.com</w:t>
      </w:r>
      <w:r w:rsidRPr="00C312BC">
        <w:rPr>
          <w:rFonts w:asciiTheme="minorHAnsi" w:hAnsiTheme="minorHAnsi" w:cstheme="minorHAnsi"/>
        </w:rPr>
        <w:t xml:space="preserve"> or by calling (877) 322-8228. You may contact the nationwide credit reporting agencies at:</w:t>
      </w:r>
    </w:p>
    <w:tbl>
      <w:tblPr>
        <w:tblW w:w="9175" w:type="dxa"/>
        <w:tblLayout w:type="fixed"/>
        <w:tblCellMar>
          <w:left w:w="0" w:type="dxa"/>
          <w:right w:w="0" w:type="dxa"/>
        </w:tblCellMar>
        <w:tblLook w:val="0000" w:firstRow="0" w:lastRow="0" w:firstColumn="0" w:lastColumn="0" w:noHBand="0" w:noVBand="0"/>
      </w:tblPr>
      <w:tblGrid>
        <w:gridCol w:w="2875"/>
        <w:gridCol w:w="2520"/>
        <w:gridCol w:w="3780"/>
      </w:tblGrid>
      <w:tr w:rsidR="009A1305" w:rsidRPr="00C312BC" w14:paraId="24B878BB" w14:textId="77777777" w:rsidTr="0075024C">
        <w:tc>
          <w:tcPr>
            <w:tcW w:w="2875" w:type="dxa"/>
          </w:tcPr>
          <w:p w14:paraId="5949F7F7"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Equifax</w:t>
            </w:r>
          </w:p>
          <w:p w14:paraId="05BAA097"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(800) 525-6285</w:t>
            </w:r>
          </w:p>
          <w:p w14:paraId="63AF7CDF"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P.O. Box 740241</w:t>
            </w:r>
          </w:p>
          <w:p w14:paraId="5E5663CE"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Atlanta, GA 30374-0241</w:t>
            </w:r>
          </w:p>
          <w:p w14:paraId="333FCC26"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FF"/>
                <w:u w:val="single"/>
              </w:rPr>
              <w:t>www.equifax.com</w:t>
            </w:r>
            <w:r w:rsidRPr="00C312BC">
              <w:rPr>
                <w:rFonts w:asciiTheme="minorHAnsi" w:eastAsia="Arial" w:hAnsiTheme="minorHAnsi" w:cstheme="minorHAnsi"/>
                <w:color w:val="000000"/>
              </w:rPr>
              <w:tab/>
            </w:r>
          </w:p>
        </w:tc>
        <w:tc>
          <w:tcPr>
            <w:tcW w:w="2520" w:type="dxa"/>
          </w:tcPr>
          <w:p w14:paraId="3187A060"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Experian</w:t>
            </w:r>
          </w:p>
          <w:p w14:paraId="3B206329"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(888) 397-3742</w:t>
            </w:r>
          </w:p>
          <w:p w14:paraId="6488DF07"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P.O. Box 9532</w:t>
            </w:r>
          </w:p>
          <w:p w14:paraId="71E10627"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Allen, TX 75013</w:t>
            </w:r>
          </w:p>
          <w:p w14:paraId="60B5F49C"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FF"/>
                <w:u w:val="single"/>
              </w:rPr>
              <w:t>www.experian.com</w:t>
            </w:r>
          </w:p>
        </w:tc>
        <w:tc>
          <w:tcPr>
            <w:tcW w:w="3780" w:type="dxa"/>
          </w:tcPr>
          <w:p w14:paraId="3F75FAFC"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TransUnion</w:t>
            </w:r>
          </w:p>
          <w:p w14:paraId="2C2A681F"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(800) 680-7289</w:t>
            </w:r>
          </w:p>
          <w:p w14:paraId="71E9272E"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Fraud Victim Assistance Division</w:t>
            </w:r>
          </w:p>
          <w:p w14:paraId="1890F936" w14:textId="77777777" w:rsidR="00523D73" w:rsidRPr="00C312BC" w:rsidRDefault="005C6692" w:rsidP="0077347A">
            <w:pPr>
              <w:ind w:left="360"/>
              <w:rPr>
                <w:rFonts w:asciiTheme="minorHAnsi" w:hAnsiTheme="minorHAnsi" w:cstheme="minorHAnsi"/>
                <w:color w:val="000000"/>
              </w:rPr>
            </w:pPr>
            <w:r w:rsidRPr="00C312BC">
              <w:rPr>
                <w:rFonts w:asciiTheme="minorHAnsi" w:hAnsiTheme="minorHAnsi" w:cstheme="minorHAnsi"/>
                <w:color w:val="000000"/>
              </w:rPr>
              <w:t>P.O. Box 6790</w:t>
            </w:r>
          </w:p>
          <w:p w14:paraId="0CB55CDE" w14:textId="77777777" w:rsidR="00523D73" w:rsidRPr="00C312BC" w:rsidRDefault="005C6692" w:rsidP="0077347A">
            <w:pPr>
              <w:ind w:left="360"/>
              <w:rPr>
                <w:rFonts w:asciiTheme="minorHAnsi" w:hAnsiTheme="minorHAnsi" w:cstheme="minorHAnsi"/>
              </w:rPr>
            </w:pPr>
            <w:r w:rsidRPr="00C312BC">
              <w:rPr>
                <w:rFonts w:asciiTheme="minorHAnsi" w:hAnsiTheme="minorHAnsi" w:cstheme="minorHAnsi"/>
                <w:color w:val="000000"/>
              </w:rPr>
              <w:t>Fullerton, CA 92834-6790</w:t>
            </w:r>
          </w:p>
        </w:tc>
      </w:tr>
    </w:tbl>
    <w:p w14:paraId="53FC6DBB" w14:textId="77777777" w:rsidR="00523D73" w:rsidRPr="00C312BC" w:rsidRDefault="00523D73" w:rsidP="0077347A">
      <w:pPr>
        <w:rPr>
          <w:rFonts w:asciiTheme="minorHAnsi" w:hAnsiTheme="minorHAnsi" w:cstheme="minorHAnsi"/>
        </w:rPr>
      </w:pPr>
    </w:p>
    <w:p w14:paraId="160A89EF" w14:textId="77777777" w:rsidR="00523D73" w:rsidRPr="00C312BC" w:rsidRDefault="005C6692" w:rsidP="0077347A">
      <w:pPr>
        <w:pStyle w:val="RSBlockText"/>
        <w:spacing w:after="0"/>
        <w:rPr>
          <w:rFonts w:asciiTheme="minorHAnsi" w:hAnsiTheme="minorHAnsi" w:cstheme="minorHAnsi"/>
        </w:rPr>
      </w:pPr>
      <w:r w:rsidRPr="00C312BC">
        <w:rPr>
          <w:rFonts w:asciiTheme="minorHAnsi" w:hAnsiTheme="minorHAnsi" w:cstheme="minorHAnsi"/>
        </w:rPr>
        <w:t>You may obtain additional information from the FTC and the credit reporting agencies about fraud alerts and security freezes. A fraud alert can make it more difficult for someone to get credit in your name because it tells creditors to follow certain procedures to protect you, but it also may delay your ability to obtain credit. You may place a fraud alert in your file by calling just one of the three nationwide credit reporting agencies listed above. As soon as that agency processes your fraud alert, it will notify the other two agencies, which then must also place fraud alerts in your file. In addition, you can contact the nationwide credit reporting agencies regarding if and how you may place a security freeze on your credit report to prohibit a credit reporting agency from releasing information from your credit report without your prior written authorization.</w:t>
      </w:r>
    </w:p>
    <w:p w14:paraId="654935DB" w14:textId="77777777" w:rsidR="00C312BC" w:rsidRDefault="00C312BC" w:rsidP="0077347A">
      <w:pPr>
        <w:pStyle w:val="RSBlockText"/>
        <w:spacing w:after="0"/>
        <w:rPr>
          <w:rFonts w:asciiTheme="minorHAnsi" w:hAnsiTheme="minorHAnsi" w:cstheme="minorHAnsi"/>
          <w:b/>
          <w:color w:val="000000"/>
        </w:rPr>
      </w:pPr>
    </w:p>
    <w:p w14:paraId="7DEE474B" w14:textId="349C2521" w:rsidR="00523D73" w:rsidRPr="00C312BC" w:rsidRDefault="005C6692" w:rsidP="0077347A">
      <w:pPr>
        <w:pStyle w:val="RSBlockText"/>
        <w:rPr>
          <w:rFonts w:asciiTheme="minorHAnsi" w:hAnsiTheme="minorHAnsi" w:cstheme="minorHAnsi"/>
          <w:b/>
          <w:color w:val="000000"/>
        </w:rPr>
      </w:pPr>
      <w:r w:rsidRPr="00C312BC">
        <w:rPr>
          <w:rFonts w:asciiTheme="minorHAnsi" w:hAnsiTheme="minorHAnsi" w:cstheme="minorHAnsi"/>
          <w:b/>
          <w:color w:val="000000"/>
        </w:rPr>
        <w:t>FOR MORE INFORMATION</w:t>
      </w:r>
    </w:p>
    <w:p w14:paraId="3665EFE4" w14:textId="77777777" w:rsidR="00C312BC" w:rsidRPr="001D05FA" w:rsidRDefault="00C312BC" w:rsidP="0077347A">
      <w:pPr>
        <w:pStyle w:val="RSBlockText"/>
        <w:rPr>
          <w:rFonts w:asciiTheme="minorHAnsi" w:hAnsiTheme="minorHAnsi" w:cstheme="minorHAnsi"/>
          <w:color w:val="000000"/>
        </w:rPr>
      </w:pPr>
      <w:r w:rsidRPr="001D05FA">
        <w:rPr>
          <w:rFonts w:asciiTheme="minorHAnsi" w:hAnsiTheme="minorHAnsi" w:cstheme="minorHAnsi"/>
          <w:color w:val="000000"/>
        </w:rPr>
        <w:t xml:space="preserve">Again, we sincerely apologize for any inconvenience this may cause.  If you have any additional questions or concerns about this issue, please call our dedicated Customer Care Team at 866-760-6830 between 8am and 5pm EST.  For all other account-related matters, we remain available to assist you 24/7 through our online portal and emergency hotline.  </w:t>
      </w:r>
    </w:p>
    <w:p w14:paraId="7FB0CE99" w14:textId="77777777" w:rsidR="00C312BC" w:rsidRPr="001D05FA" w:rsidRDefault="00C312BC" w:rsidP="0077347A">
      <w:pPr>
        <w:pStyle w:val="RSBlockText"/>
        <w:rPr>
          <w:rFonts w:asciiTheme="minorHAnsi" w:hAnsiTheme="minorHAnsi" w:cstheme="minorHAnsi"/>
          <w:color w:val="000000"/>
        </w:rPr>
      </w:pPr>
      <w:r w:rsidRPr="001D05FA">
        <w:rPr>
          <w:rFonts w:asciiTheme="minorHAnsi" w:hAnsiTheme="minorHAnsi" w:cstheme="minorHAnsi"/>
          <w:color w:val="000000"/>
        </w:rPr>
        <w:t xml:space="preserve">On behalf of all the individuals at AmeriGas that work hard to provide you with exceptional customer service - thank you for your business and for trusting AmeriGas. </w:t>
      </w:r>
    </w:p>
    <w:p w14:paraId="529C9A38" w14:textId="77777777" w:rsidR="0077347A" w:rsidRDefault="0077347A" w:rsidP="0077347A">
      <w:pPr>
        <w:pStyle w:val="RSBlockText"/>
        <w:rPr>
          <w:rFonts w:asciiTheme="minorHAnsi" w:hAnsiTheme="minorHAnsi" w:cstheme="minorHAnsi"/>
          <w:color w:val="000000"/>
        </w:rPr>
      </w:pPr>
    </w:p>
    <w:p w14:paraId="3CF2BC71" w14:textId="3E154FA1" w:rsidR="00C312BC" w:rsidRDefault="00C312BC" w:rsidP="0077347A">
      <w:pPr>
        <w:pStyle w:val="RSBlockText"/>
        <w:rPr>
          <w:rFonts w:asciiTheme="minorHAnsi" w:hAnsiTheme="minorHAnsi" w:cstheme="minorHAnsi"/>
          <w:color w:val="000000"/>
        </w:rPr>
      </w:pPr>
      <w:r w:rsidRPr="001D05FA">
        <w:rPr>
          <w:rFonts w:asciiTheme="minorHAnsi" w:hAnsiTheme="minorHAnsi" w:cstheme="minorHAnsi"/>
          <w:color w:val="000000"/>
        </w:rPr>
        <w:t>With gratitude,</w:t>
      </w:r>
    </w:p>
    <w:p w14:paraId="47341471" w14:textId="77777777" w:rsidR="00C312BC" w:rsidRPr="00C1638D" w:rsidRDefault="00C312BC" w:rsidP="0077347A">
      <w:pPr>
        <w:pStyle w:val="RSBlockText"/>
        <w:rPr>
          <w:rFonts w:ascii="Freestyle Script" w:hAnsi="Freestyle Script" w:cstheme="minorHAnsi"/>
          <w:color w:val="000000"/>
        </w:rPr>
      </w:pPr>
      <w:r w:rsidRPr="00C1638D">
        <w:rPr>
          <w:rFonts w:ascii="Freestyle Script" w:hAnsi="Freestyle Script" w:cstheme="minorHAnsi"/>
          <w:color w:val="000000"/>
        </w:rPr>
        <w:t>AmeriGas Customer Care</w:t>
      </w:r>
    </w:p>
    <w:p w14:paraId="34010147" w14:textId="77777777" w:rsidR="00C312BC" w:rsidRPr="001D05FA" w:rsidRDefault="00C312BC" w:rsidP="0077347A">
      <w:pPr>
        <w:spacing w:after="240"/>
        <w:textAlignment w:val="baseline"/>
        <w:rPr>
          <w:rFonts w:asciiTheme="minorHAnsi" w:hAnsiTheme="minorHAnsi" w:cstheme="minorHAnsi"/>
          <w:b/>
          <w:bCs/>
          <w:color w:val="000000"/>
        </w:rPr>
      </w:pPr>
      <w:r w:rsidRPr="001D05FA">
        <w:rPr>
          <w:rFonts w:asciiTheme="minorHAnsi" w:hAnsiTheme="minorHAnsi" w:cstheme="minorHAnsi"/>
          <w:b/>
          <w:bCs/>
          <w:color w:val="000000"/>
        </w:rPr>
        <w:t xml:space="preserve">AmeriGas Customer Care </w:t>
      </w:r>
    </w:p>
    <w:p w14:paraId="46C4E0F4" w14:textId="08E30775" w:rsidR="0077347A" w:rsidRDefault="0077347A" w:rsidP="0077347A">
      <w:pPr>
        <w:spacing w:after="240"/>
        <w:ind w:left="144"/>
        <w:textAlignment w:val="baseline"/>
        <w:rPr>
          <w:rFonts w:asciiTheme="minorHAnsi" w:hAnsiTheme="minorHAnsi" w:cstheme="minorHAnsi"/>
          <w:color w:val="000000"/>
          <w:sz w:val="20"/>
          <w:szCs w:val="20"/>
        </w:rPr>
      </w:pPr>
    </w:p>
    <w:p w14:paraId="0957448D" w14:textId="66B19C45" w:rsidR="00523D73" w:rsidRPr="0077347A" w:rsidRDefault="005C6692" w:rsidP="0077347A">
      <w:pPr>
        <w:spacing w:after="240"/>
        <w:textAlignment w:val="baseline"/>
        <w:rPr>
          <w:rFonts w:asciiTheme="minorHAnsi" w:hAnsiTheme="minorHAnsi" w:cstheme="minorHAnsi"/>
          <w:color w:val="000000"/>
          <w:sz w:val="20"/>
          <w:szCs w:val="20"/>
        </w:rPr>
      </w:pPr>
      <w:r w:rsidRPr="0077347A">
        <w:rPr>
          <w:rFonts w:asciiTheme="minorHAnsi" w:hAnsiTheme="minorHAnsi" w:cstheme="minorHAnsi"/>
          <w:color w:val="000000"/>
          <w:sz w:val="20"/>
          <w:szCs w:val="20"/>
        </w:rPr>
        <w:t>* Offline members will be eligible to call for additional reports quarterly after enrolling.</w:t>
      </w:r>
    </w:p>
    <w:p w14:paraId="73ED7A76" w14:textId="77777777" w:rsidR="00523D73" w:rsidRPr="0077347A" w:rsidRDefault="005C6692" w:rsidP="0077347A">
      <w:pPr>
        <w:spacing w:after="240"/>
        <w:jc w:val="both"/>
        <w:textAlignment w:val="baseline"/>
        <w:rPr>
          <w:rFonts w:asciiTheme="minorHAnsi" w:hAnsiTheme="minorHAnsi" w:cstheme="minorHAnsi"/>
          <w:color w:val="000000"/>
          <w:sz w:val="20"/>
          <w:szCs w:val="20"/>
        </w:rPr>
      </w:pPr>
      <w:r w:rsidRPr="0077347A">
        <w:rPr>
          <w:rFonts w:asciiTheme="minorHAnsi" w:hAnsiTheme="minorHAnsi" w:cstheme="minorHAnsi"/>
          <w:color w:val="000000"/>
          <w:sz w:val="20"/>
          <w:szCs w:val="20"/>
        </w:rPr>
        <w:t>** The Identity Theft Insurance is underwritten and administered by American Bankers Insurance Company of Florida, an Assurant company. Please refer to the actual policies for terms, conditions, and exclusions of coverage. Coverage may not be available in all jurisdictions.</w:t>
      </w:r>
    </w:p>
    <w:sectPr w:rsidR="00523D73" w:rsidRPr="0077347A" w:rsidSect="0077347A">
      <w:headerReference w:type="default" r:id="rId7"/>
      <w:footerReference w:type="default" r:id="rId8"/>
      <w:headerReference w:type="first" r:id="rId9"/>
      <w:footerReference w:type="firs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1C91C" w14:textId="77777777" w:rsidR="004C2838" w:rsidRDefault="004C2838">
      <w:r>
        <w:separator/>
      </w:r>
    </w:p>
  </w:endnote>
  <w:endnote w:type="continuationSeparator" w:id="0">
    <w:p w14:paraId="3FCE782D" w14:textId="77777777" w:rsidR="004C2838" w:rsidRDefault="004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7054" w14:textId="77777777" w:rsidR="00FA2B37" w:rsidRDefault="005C6692" w:rsidP="00FA2B37">
    <w:pPr>
      <w:pStyle w:val="Footer"/>
    </w:pPr>
    <w:r w:rsidRPr="00FA2B37">
      <w:tab/>
    </w:r>
    <w:r>
      <w:t xml:space="preserve">- </w:t>
    </w:r>
    <w:r>
      <w:fldChar w:fldCharType="begin"/>
    </w:r>
    <w:r>
      <w:instrText xml:space="preserve"> PAGE   \* MERGEFORMAT </w:instrText>
    </w:r>
    <w:r>
      <w:fldChar w:fldCharType="separate"/>
    </w:r>
    <w:r w:rsidR="00F26229">
      <w:rPr>
        <w:noProof/>
      </w:rPr>
      <w:t>2</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40244"/>
      <w:docPartObj>
        <w:docPartGallery w:val="Page Numbers (Bottom of Page)"/>
        <w:docPartUnique/>
      </w:docPartObj>
    </w:sdtPr>
    <w:sdtEndPr/>
    <w:sdtContent>
      <w:sdt>
        <w:sdtPr>
          <w:id w:val="-1705238520"/>
          <w:docPartObj>
            <w:docPartGallery w:val="Page Numbers (Top of Page)"/>
            <w:docPartUnique/>
          </w:docPartObj>
        </w:sdtPr>
        <w:sdtEndPr/>
        <w:sdtContent>
          <w:p w14:paraId="56935E9E" w14:textId="4D403AA8" w:rsidR="005C6692" w:rsidRDefault="005C669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641CED" w14:textId="705A62F6" w:rsidR="000236CA" w:rsidRDefault="000236CA" w:rsidP="0002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031C" w14:textId="77777777" w:rsidR="004C2838" w:rsidRDefault="004C2838">
      <w:r>
        <w:separator/>
      </w:r>
    </w:p>
  </w:footnote>
  <w:footnote w:type="continuationSeparator" w:id="0">
    <w:p w14:paraId="6B4074EC" w14:textId="77777777" w:rsidR="004C2838" w:rsidRDefault="004C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01E3" w14:textId="2E9B51C3" w:rsidR="00581101" w:rsidRDefault="00581101" w:rsidP="00C312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1181" w14:textId="1D5669C7" w:rsidR="00E66E06" w:rsidRDefault="00E66E06" w:rsidP="00E66E06">
    <w:pPr>
      <w:pStyle w:val="Header"/>
      <w:jc w:val="center"/>
    </w:pPr>
    <w:r>
      <w:rPr>
        <w:noProof/>
      </w:rPr>
      <w:drawing>
        <wp:inline distT="0" distB="0" distL="0" distR="0" wp14:anchorId="5A472AE8" wp14:editId="7745F0E7">
          <wp:extent cx="1727200" cy="531446"/>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882" cy="537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EFF8BC2A">
      <w:numFmt w:val="bullet"/>
      <w:lvlText w:val="-"/>
      <w:lvlJc w:val="left"/>
      <w:pPr>
        <w:ind w:left="5730" w:hanging="360"/>
      </w:pPr>
      <w:rPr>
        <w:rFonts w:ascii="Calibri" w:eastAsiaTheme="minorHAnsi" w:hAnsi="Calibri" w:cs="Calibri" w:hint="default"/>
      </w:rPr>
    </w:lvl>
    <w:lvl w:ilvl="1" w:tplc="0D8C0830" w:tentative="1">
      <w:start w:val="1"/>
      <w:numFmt w:val="bullet"/>
      <w:lvlText w:val="o"/>
      <w:lvlJc w:val="left"/>
      <w:pPr>
        <w:ind w:left="6450" w:hanging="360"/>
      </w:pPr>
      <w:rPr>
        <w:rFonts w:ascii="Courier New" w:hAnsi="Courier New" w:cs="Courier New" w:hint="default"/>
      </w:rPr>
    </w:lvl>
    <w:lvl w:ilvl="2" w:tplc="81D076BE" w:tentative="1">
      <w:start w:val="1"/>
      <w:numFmt w:val="bullet"/>
      <w:lvlText w:val=""/>
      <w:lvlJc w:val="left"/>
      <w:pPr>
        <w:ind w:left="7170" w:hanging="360"/>
      </w:pPr>
      <w:rPr>
        <w:rFonts w:ascii="Wingdings" w:hAnsi="Wingdings" w:hint="default"/>
      </w:rPr>
    </w:lvl>
    <w:lvl w:ilvl="3" w:tplc="CC24FA5E" w:tentative="1">
      <w:start w:val="1"/>
      <w:numFmt w:val="bullet"/>
      <w:lvlText w:val=""/>
      <w:lvlJc w:val="left"/>
      <w:pPr>
        <w:ind w:left="7890" w:hanging="360"/>
      </w:pPr>
      <w:rPr>
        <w:rFonts w:ascii="Symbol" w:hAnsi="Symbol" w:hint="default"/>
      </w:rPr>
    </w:lvl>
    <w:lvl w:ilvl="4" w:tplc="7C16B99A" w:tentative="1">
      <w:start w:val="1"/>
      <w:numFmt w:val="bullet"/>
      <w:lvlText w:val="o"/>
      <w:lvlJc w:val="left"/>
      <w:pPr>
        <w:ind w:left="8610" w:hanging="360"/>
      </w:pPr>
      <w:rPr>
        <w:rFonts w:ascii="Courier New" w:hAnsi="Courier New" w:cs="Courier New" w:hint="default"/>
      </w:rPr>
    </w:lvl>
    <w:lvl w:ilvl="5" w:tplc="EEA25582" w:tentative="1">
      <w:start w:val="1"/>
      <w:numFmt w:val="bullet"/>
      <w:lvlText w:val=""/>
      <w:lvlJc w:val="left"/>
      <w:pPr>
        <w:ind w:left="9330" w:hanging="360"/>
      </w:pPr>
      <w:rPr>
        <w:rFonts w:ascii="Wingdings" w:hAnsi="Wingdings" w:hint="default"/>
      </w:rPr>
    </w:lvl>
    <w:lvl w:ilvl="6" w:tplc="D5CEF59A" w:tentative="1">
      <w:start w:val="1"/>
      <w:numFmt w:val="bullet"/>
      <w:lvlText w:val=""/>
      <w:lvlJc w:val="left"/>
      <w:pPr>
        <w:ind w:left="10050" w:hanging="360"/>
      </w:pPr>
      <w:rPr>
        <w:rFonts w:ascii="Symbol" w:hAnsi="Symbol" w:hint="default"/>
      </w:rPr>
    </w:lvl>
    <w:lvl w:ilvl="7" w:tplc="D69EF696" w:tentative="1">
      <w:start w:val="1"/>
      <w:numFmt w:val="bullet"/>
      <w:lvlText w:val="o"/>
      <w:lvlJc w:val="left"/>
      <w:pPr>
        <w:ind w:left="10770" w:hanging="360"/>
      </w:pPr>
      <w:rPr>
        <w:rFonts w:ascii="Courier New" w:hAnsi="Courier New" w:cs="Courier New" w:hint="default"/>
      </w:rPr>
    </w:lvl>
    <w:lvl w:ilvl="8" w:tplc="981E4966"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45FA02B6">
      <w:start w:val="1"/>
      <w:numFmt w:val="decimal"/>
      <w:lvlText w:val="%1."/>
      <w:lvlJc w:val="left"/>
      <w:pPr>
        <w:ind w:left="1080" w:hanging="360"/>
      </w:pPr>
    </w:lvl>
    <w:lvl w:ilvl="1" w:tplc="7338A2CA" w:tentative="1">
      <w:start w:val="1"/>
      <w:numFmt w:val="lowerLetter"/>
      <w:lvlText w:val="%2."/>
      <w:lvlJc w:val="left"/>
      <w:pPr>
        <w:ind w:left="1800" w:hanging="360"/>
      </w:pPr>
    </w:lvl>
    <w:lvl w:ilvl="2" w:tplc="B1440994" w:tentative="1">
      <w:start w:val="1"/>
      <w:numFmt w:val="lowerRoman"/>
      <w:lvlText w:val="%3."/>
      <w:lvlJc w:val="right"/>
      <w:pPr>
        <w:ind w:left="2520" w:hanging="180"/>
      </w:pPr>
    </w:lvl>
    <w:lvl w:ilvl="3" w:tplc="F1001C4A" w:tentative="1">
      <w:start w:val="1"/>
      <w:numFmt w:val="decimal"/>
      <w:lvlText w:val="%4."/>
      <w:lvlJc w:val="left"/>
      <w:pPr>
        <w:ind w:left="3240" w:hanging="360"/>
      </w:pPr>
    </w:lvl>
    <w:lvl w:ilvl="4" w:tplc="9EB402FE" w:tentative="1">
      <w:start w:val="1"/>
      <w:numFmt w:val="lowerLetter"/>
      <w:lvlText w:val="%5."/>
      <w:lvlJc w:val="left"/>
      <w:pPr>
        <w:ind w:left="3960" w:hanging="360"/>
      </w:pPr>
    </w:lvl>
    <w:lvl w:ilvl="5" w:tplc="2A2056C6" w:tentative="1">
      <w:start w:val="1"/>
      <w:numFmt w:val="lowerRoman"/>
      <w:lvlText w:val="%6."/>
      <w:lvlJc w:val="right"/>
      <w:pPr>
        <w:ind w:left="4680" w:hanging="180"/>
      </w:pPr>
    </w:lvl>
    <w:lvl w:ilvl="6" w:tplc="56E89DC6" w:tentative="1">
      <w:start w:val="1"/>
      <w:numFmt w:val="decimal"/>
      <w:lvlText w:val="%7."/>
      <w:lvlJc w:val="left"/>
      <w:pPr>
        <w:ind w:left="5400" w:hanging="360"/>
      </w:pPr>
    </w:lvl>
    <w:lvl w:ilvl="7" w:tplc="4B2EB394" w:tentative="1">
      <w:start w:val="1"/>
      <w:numFmt w:val="lowerLetter"/>
      <w:lvlText w:val="%8."/>
      <w:lvlJc w:val="left"/>
      <w:pPr>
        <w:ind w:left="6120" w:hanging="360"/>
      </w:pPr>
    </w:lvl>
    <w:lvl w:ilvl="8" w:tplc="D108A2FA"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8452C8C0">
      <w:start w:val="1"/>
      <w:numFmt w:val="decimal"/>
      <w:pStyle w:val="RSHangingNumbers"/>
      <w:lvlText w:val="%1."/>
      <w:lvlJc w:val="left"/>
      <w:pPr>
        <w:tabs>
          <w:tab w:val="num" w:pos="1440"/>
        </w:tabs>
        <w:ind w:left="1440" w:hanging="720"/>
      </w:pPr>
      <w:rPr>
        <w:rFonts w:hint="default"/>
      </w:rPr>
    </w:lvl>
    <w:lvl w:ilvl="1" w:tplc="0554B364" w:tentative="1">
      <w:start w:val="1"/>
      <w:numFmt w:val="lowerLetter"/>
      <w:lvlText w:val="%2."/>
      <w:lvlJc w:val="left"/>
      <w:pPr>
        <w:ind w:left="1440" w:hanging="360"/>
      </w:pPr>
    </w:lvl>
    <w:lvl w:ilvl="2" w:tplc="B66E0F80" w:tentative="1">
      <w:start w:val="1"/>
      <w:numFmt w:val="lowerRoman"/>
      <w:lvlText w:val="%3."/>
      <w:lvlJc w:val="right"/>
      <w:pPr>
        <w:ind w:left="2160" w:hanging="180"/>
      </w:pPr>
    </w:lvl>
    <w:lvl w:ilvl="3" w:tplc="18DAD7AA" w:tentative="1">
      <w:start w:val="1"/>
      <w:numFmt w:val="decimal"/>
      <w:lvlText w:val="%4."/>
      <w:lvlJc w:val="left"/>
      <w:pPr>
        <w:ind w:left="2880" w:hanging="360"/>
      </w:pPr>
    </w:lvl>
    <w:lvl w:ilvl="4" w:tplc="1D188918" w:tentative="1">
      <w:start w:val="1"/>
      <w:numFmt w:val="lowerLetter"/>
      <w:lvlText w:val="%5."/>
      <w:lvlJc w:val="left"/>
      <w:pPr>
        <w:ind w:left="3600" w:hanging="360"/>
      </w:pPr>
    </w:lvl>
    <w:lvl w:ilvl="5" w:tplc="D1705536" w:tentative="1">
      <w:start w:val="1"/>
      <w:numFmt w:val="lowerRoman"/>
      <w:lvlText w:val="%6."/>
      <w:lvlJc w:val="right"/>
      <w:pPr>
        <w:ind w:left="4320" w:hanging="180"/>
      </w:pPr>
    </w:lvl>
    <w:lvl w:ilvl="6" w:tplc="76ECCAA6" w:tentative="1">
      <w:start w:val="1"/>
      <w:numFmt w:val="decimal"/>
      <w:lvlText w:val="%7."/>
      <w:lvlJc w:val="left"/>
      <w:pPr>
        <w:ind w:left="5040" w:hanging="360"/>
      </w:pPr>
    </w:lvl>
    <w:lvl w:ilvl="7" w:tplc="DF4AD124" w:tentative="1">
      <w:start w:val="1"/>
      <w:numFmt w:val="lowerLetter"/>
      <w:lvlText w:val="%8."/>
      <w:lvlJc w:val="left"/>
      <w:pPr>
        <w:ind w:left="5760" w:hanging="360"/>
      </w:pPr>
    </w:lvl>
    <w:lvl w:ilvl="8" w:tplc="E43C8588"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774825"/>
    <w:multiLevelType w:val="hybridMultilevel"/>
    <w:tmpl w:val="59DEEABC"/>
    <w:lvl w:ilvl="0" w:tplc="65EC7602">
      <w:numFmt w:val="bullet"/>
      <w:lvlText w:val="-"/>
      <w:lvlJc w:val="left"/>
      <w:pPr>
        <w:ind w:left="5010" w:hanging="360"/>
      </w:pPr>
      <w:rPr>
        <w:rFonts w:ascii="Calibri" w:eastAsiaTheme="minorHAnsi" w:hAnsi="Calibri" w:cs="Calibri" w:hint="default"/>
      </w:rPr>
    </w:lvl>
    <w:lvl w:ilvl="1" w:tplc="9A043774" w:tentative="1">
      <w:start w:val="1"/>
      <w:numFmt w:val="bullet"/>
      <w:lvlText w:val="o"/>
      <w:lvlJc w:val="left"/>
      <w:pPr>
        <w:ind w:left="5730" w:hanging="360"/>
      </w:pPr>
      <w:rPr>
        <w:rFonts w:ascii="Courier New" w:hAnsi="Courier New" w:cs="Courier New" w:hint="default"/>
      </w:rPr>
    </w:lvl>
    <w:lvl w:ilvl="2" w:tplc="B3D6AF72" w:tentative="1">
      <w:start w:val="1"/>
      <w:numFmt w:val="bullet"/>
      <w:lvlText w:val=""/>
      <w:lvlJc w:val="left"/>
      <w:pPr>
        <w:ind w:left="6450" w:hanging="360"/>
      </w:pPr>
      <w:rPr>
        <w:rFonts w:ascii="Wingdings" w:hAnsi="Wingdings" w:hint="default"/>
      </w:rPr>
    </w:lvl>
    <w:lvl w:ilvl="3" w:tplc="31ECA822" w:tentative="1">
      <w:start w:val="1"/>
      <w:numFmt w:val="bullet"/>
      <w:lvlText w:val=""/>
      <w:lvlJc w:val="left"/>
      <w:pPr>
        <w:ind w:left="7170" w:hanging="360"/>
      </w:pPr>
      <w:rPr>
        <w:rFonts w:ascii="Symbol" w:hAnsi="Symbol" w:hint="default"/>
      </w:rPr>
    </w:lvl>
    <w:lvl w:ilvl="4" w:tplc="CC0C8A90" w:tentative="1">
      <w:start w:val="1"/>
      <w:numFmt w:val="bullet"/>
      <w:lvlText w:val="o"/>
      <w:lvlJc w:val="left"/>
      <w:pPr>
        <w:ind w:left="7890" w:hanging="360"/>
      </w:pPr>
      <w:rPr>
        <w:rFonts w:ascii="Courier New" w:hAnsi="Courier New" w:cs="Courier New" w:hint="default"/>
      </w:rPr>
    </w:lvl>
    <w:lvl w:ilvl="5" w:tplc="5F721F4A" w:tentative="1">
      <w:start w:val="1"/>
      <w:numFmt w:val="bullet"/>
      <w:lvlText w:val=""/>
      <w:lvlJc w:val="left"/>
      <w:pPr>
        <w:ind w:left="8610" w:hanging="360"/>
      </w:pPr>
      <w:rPr>
        <w:rFonts w:ascii="Wingdings" w:hAnsi="Wingdings" w:hint="default"/>
      </w:rPr>
    </w:lvl>
    <w:lvl w:ilvl="6" w:tplc="DBFCE5AA" w:tentative="1">
      <w:start w:val="1"/>
      <w:numFmt w:val="bullet"/>
      <w:lvlText w:val=""/>
      <w:lvlJc w:val="left"/>
      <w:pPr>
        <w:ind w:left="9330" w:hanging="360"/>
      </w:pPr>
      <w:rPr>
        <w:rFonts w:ascii="Symbol" w:hAnsi="Symbol" w:hint="default"/>
      </w:rPr>
    </w:lvl>
    <w:lvl w:ilvl="7" w:tplc="56D8F008" w:tentative="1">
      <w:start w:val="1"/>
      <w:numFmt w:val="bullet"/>
      <w:lvlText w:val="o"/>
      <w:lvlJc w:val="left"/>
      <w:pPr>
        <w:ind w:left="10050" w:hanging="360"/>
      </w:pPr>
      <w:rPr>
        <w:rFonts w:ascii="Courier New" w:hAnsi="Courier New" w:cs="Courier New" w:hint="default"/>
      </w:rPr>
    </w:lvl>
    <w:lvl w:ilvl="8" w:tplc="E358606C" w:tentative="1">
      <w:start w:val="1"/>
      <w:numFmt w:val="bullet"/>
      <w:lvlText w:val=""/>
      <w:lvlJc w:val="left"/>
      <w:pPr>
        <w:ind w:left="10770" w:hanging="360"/>
      </w:pPr>
      <w:rPr>
        <w:rFonts w:ascii="Wingdings" w:hAnsi="Wingdings" w:hint="default"/>
      </w:rPr>
    </w:lvl>
  </w:abstractNum>
  <w:abstractNum w:abstractNumId="15"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6" w15:restartNumberingAfterBreak="0">
    <w:nsid w:val="51F026C5"/>
    <w:multiLevelType w:val="hybridMultilevel"/>
    <w:tmpl w:val="445AA588"/>
    <w:lvl w:ilvl="0" w:tplc="1B109D34">
      <w:numFmt w:val="bullet"/>
      <w:lvlText w:val="-"/>
      <w:lvlJc w:val="left"/>
      <w:pPr>
        <w:ind w:left="5370" w:hanging="360"/>
      </w:pPr>
      <w:rPr>
        <w:rFonts w:ascii="Calibri" w:eastAsiaTheme="minorHAnsi" w:hAnsi="Calibri" w:cs="Calibri" w:hint="default"/>
      </w:rPr>
    </w:lvl>
    <w:lvl w:ilvl="1" w:tplc="473062D2" w:tentative="1">
      <w:start w:val="1"/>
      <w:numFmt w:val="bullet"/>
      <w:lvlText w:val="o"/>
      <w:lvlJc w:val="left"/>
      <w:pPr>
        <w:ind w:left="6090" w:hanging="360"/>
      </w:pPr>
      <w:rPr>
        <w:rFonts w:ascii="Courier New" w:hAnsi="Courier New" w:cs="Courier New" w:hint="default"/>
      </w:rPr>
    </w:lvl>
    <w:lvl w:ilvl="2" w:tplc="72FE1A1E" w:tentative="1">
      <w:start w:val="1"/>
      <w:numFmt w:val="bullet"/>
      <w:lvlText w:val=""/>
      <w:lvlJc w:val="left"/>
      <w:pPr>
        <w:ind w:left="6810" w:hanging="360"/>
      </w:pPr>
      <w:rPr>
        <w:rFonts w:ascii="Wingdings" w:hAnsi="Wingdings" w:hint="default"/>
      </w:rPr>
    </w:lvl>
    <w:lvl w:ilvl="3" w:tplc="6AA241AE" w:tentative="1">
      <w:start w:val="1"/>
      <w:numFmt w:val="bullet"/>
      <w:lvlText w:val=""/>
      <w:lvlJc w:val="left"/>
      <w:pPr>
        <w:ind w:left="7530" w:hanging="360"/>
      </w:pPr>
      <w:rPr>
        <w:rFonts w:ascii="Symbol" w:hAnsi="Symbol" w:hint="default"/>
      </w:rPr>
    </w:lvl>
    <w:lvl w:ilvl="4" w:tplc="0690FB32" w:tentative="1">
      <w:start w:val="1"/>
      <w:numFmt w:val="bullet"/>
      <w:lvlText w:val="o"/>
      <w:lvlJc w:val="left"/>
      <w:pPr>
        <w:ind w:left="8250" w:hanging="360"/>
      </w:pPr>
      <w:rPr>
        <w:rFonts w:ascii="Courier New" w:hAnsi="Courier New" w:cs="Courier New" w:hint="default"/>
      </w:rPr>
    </w:lvl>
    <w:lvl w:ilvl="5" w:tplc="61323A32" w:tentative="1">
      <w:start w:val="1"/>
      <w:numFmt w:val="bullet"/>
      <w:lvlText w:val=""/>
      <w:lvlJc w:val="left"/>
      <w:pPr>
        <w:ind w:left="8970" w:hanging="360"/>
      </w:pPr>
      <w:rPr>
        <w:rFonts w:ascii="Wingdings" w:hAnsi="Wingdings" w:hint="default"/>
      </w:rPr>
    </w:lvl>
    <w:lvl w:ilvl="6" w:tplc="EC203814" w:tentative="1">
      <w:start w:val="1"/>
      <w:numFmt w:val="bullet"/>
      <w:lvlText w:val=""/>
      <w:lvlJc w:val="left"/>
      <w:pPr>
        <w:ind w:left="9690" w:hanging="360"/>
      </w:pPr>
      <w:rPr>
        <w:rFonts w:ascii="Symbol" w:hAnsi="Symbol" w:hint="default"/>
      </w:rPr>
    </w:lvl>
    <w:lvl w:ilvl="7" w:tplc="A55071C8" w:tentative="1">
      <w:start w:val="1"/>
      <w:numFmt w:val="bullet"/>
      <w:lvlText w:val="o"/>
      <w:lvlJc w:val="left"/>
      <w:pPr>
        <w:ind w:left="10410" w:hanging="360"/>
      </w:pPr>
      <w:rPr>
        <w:rFonts w:ascii="Courier New" w:hAnsi="Courier New" w:cs="Courier New" w:hint="default"/>
      </w:rPr>
    </w:lvl>
    <w:lvl w:ilvl="8" w:tplc="83F4B226" w:tentative="1">
      <w:start w:val="1"/>
      <w:numFmt w:val="bullet"/>
      <w:lvlText w:val=""/>
      <w:lvlJc w:val="left"/>
      <w:pPr>
        <w:ind w:left="11130" w:hanging="360"/>
      </w:pPr>
      <w:rPr>
        <w:rFonts w:ascii="Wingdings" w:hAnsi="Wingdings" w:hint="default"/>
      </w:rPr>
    </w:lvl>
  </w:abstractNum>
  <w:abstractNum w:abstractNumId="17" w15:restartNumberingAfterBreak="0">
    <w:nsid w:val="5E104D9F"/>
    <w:multiLevelType w:val="hybridMultilevel"/>
    <w:tmpl w:val="3E92B536"/>
    <w:lvl w:ilvl="0" w:tplc="77685948">
      <w:start w:val="1"/>
      <w:numFmt w:val="decimal"/>
      <w:pStyle w:val="RSNumberedList"/>
      <w:lvlText w:val="%1."/>
      <w:lvlJc w:val="left"/>
      <w:pPr>
        <w:tabs>
          <w:tab w:val="num" w:pos="720"/>
        </w:tabs>
        <w:ind w:left="0" w:firstLine="720"/>
      </w:pPr>
      <w:rPr>
        <w:rFonts w:hint="default"/>
      </w:rPr>
    </w:lvl>
    <w:lvl w:ilvl="1" w:tplc="A1327AAE" w:tentative="1">
      <w:start w:val="1"/>
      <w:numFmt w:val="lowerLetter"/>
      <w:lvlText w:val="%2."/>
      <w:lvlJc w:val="left"/>
      <w:pPr>
        <w:ind w:left="1440" w:hanging="360"/>
      </w:pPr>
    </w:lvl>
    <w:lvl w:ilvl="2" w:tplc="C47EB600" w:tentative="1">
      <w:start w:val="1"/>
      <w:numFmt w:val="lowerRoman"/>
      <w:lvlText w:val="%3."/>
      <w:lvlJc w:val="right"/>
      <w:pPr>
        <w:ind w:left="2160" w:hanging="180"/>
      </w:pPr>
    </w:lvl>
    <w:lvl w:ilvl="3" w:tplc="C77C9A3C" w:tentative="1">
      <w:start w:val="1"/>
      <w:numFmt w:val="decimal"/>
      <w:lvlText w:val="%4."/>
      <w:lvlJc w:val="left"/>
      <w:pPr>
        <w:ind w:left="2880" w:hanging="360"/>
      </w:pPr>
    </w:lvl>
    <w:lvl w:ilvl="4" w:tplc="7F66CE02" w:tentative="1">
      <w:start w:val="1"/>
      <w:numFmt w:val="lowerLetter"/>
      <w:lvlText w:val="%5."/>
      <w:lvlJc w:val="left"/>
      <w:pPr>
        <w:ind w:left="3600" w:hanging="360"/>
      </w:pPr>
    </w:lvl>
    <w:lvl w:ilvl="5" w:tplc="AF0E1E84" w:tentative="1">
      <w:start w:val="1"/>
      <w:numFmt w:val="lowerRoman"/>
      <w:lvlText w:val="%6."/>
      <w:lvlJc w:val="right"/>
      <w:pPr>
        <w:ind w:left="4320" w:hanging="180"/>
      </w:pPr>
    </w:lvl>
    <w:lvl w:ilvl="6" w:tplc="1968EC86" w:tentative="1">
      <w:start w:val="1"/>
      <w:numFmt w:val="decimal"/>
      <w:lvlText w:val="%7."/>
      <w:lvlJc w:val="left"/>
      <w:pPr>
        <w:ind w:left="5040" w:hanging="360"/>
      </w:pPr>
    </w:lvl>
    <w:lvl w:ilvl="7" w:tplc="7C12371A" w:tentative="1">
      <w:start w:val="1"/>
      <w:numFmt w:val="lowerLetter"/>
      <w:lvlText w:val="%8."/>
      <w:lvlJc w:val="left"/>
      <w:pPr>
        <w:ind w:left="5760" w:hanging="360"/>
      </w:pPr>
    </w:lvl>
    <w:lvl w:ilvl="8" w:tplc="3CEEF5FE" w:tentative="1">
      <w:start w:val="1"/>
      <w:numFmt w:val="lowerRoman"/>
      <w:lvlText w:val="%9."/>
      <w:lvlJc w:val="right"/>
      <w:pPr>
        <w:ind w:left="6480" w:hanging="180"/>
      </w:pPr>
    </w:lvl>
  </w:abstractNum>
  <w:abstractNum w:abstractNumId="18" w15:restartNumberingAfterBreak="0">
    <w:nsid w:val="60DF22C6"/>
    <w:multiLevelType w:val="hybridMultilevel"/>
    <w:tmpl w:val="BAE6950C"/>
    <w:lvl w:ilvl="0" w:tplc="3DF40CEA">
      <w:start w:val="1"/>
      <w:numFmt w:val="bullet"/>
      <w:pStyle w:val="RSBulletedList"/>
      <w:lvlText w:val=""/>
      <w:lvlJc w:val="left"/>
      <w:pPr>
        <w:tabs>
          <w:tab w:val="num" w:pos="720"/>
        </w:tabs>
        <w:ind w:left="1440" w:hanging="720"/>
      </w:pPr>
      <w:rPr>
        <w:rFonts w:ascii="Symbol" w:hAnsi="Symbol" w:hint="default"/>
      </w:rPr>
    </w:lvl>
    <w:lvl w:ilvl="1" w:tplc="EE5A8CCE">
      <w:start w:val="1"/>
      <w:numFmt w:val="bullet"/>
      <w:lvlText w:val="o"/>
      <w:lvlJc w:val="left"/>
      <w:pPr>
        <w:tabs>
          <w:tab w:val="num" w:pos="1080"/>
        </w:tabs>
        <w:ind w:left="720" w:hanging="360"/>
      </w:pPr>
      <w:rPr>
        <w:rFonts w:ascii="Courier New" w:hAnsi="Courier New" w:hint="default"/>
      </w:rPr>
    </w:lvl>
    <w:lvl w:ilvl="2" w:tplc="4B3E1536">
      <w:start w:val="1"/>
      <w:numFmt w:val="bullet"/>
      <w:lvlText w:val=""/>
      <w:lvlJc w:val="left"/>
      <w:pPr>
        <w:tabs>
          <w:tab w:val="num" w:pos="1440"/>
        </w:tabs>
        <w:ind w:left="1080" w:hanging="360"/>
      </w:pPr>
      <w:rPr>
        <w:rFonts w:ascii="Wingdings" w:hAnsi="Wingdings" w:hint="default"/>
      </w:rPr>
    </w:lvl>
    <w:lvl w:ilvl="3" w:tplc="0DFE3958" w:tentative="1">
      <w:start w:val="1"/>
      <w:numFmt w:val="bullet"/>
      <w:lvlText w:val=""/>
      <w:lvlJc w:val="left"/>
      <w:pPr>
        <w:ind w:left="2880" w:hanging="360"/>
      </w:pPr>
      <w:rPr>
        <w:rFonts w:ascii="Symbol" w:hAnsi="Symbol" w:hint="default"/>
      </w:rPr>
    </w:lvl>
    <w:lvl w:ilvl="4" w:tplc="39B8C3FE" w:tentative="1">
      <w:start w:val="1"/>
      <w:numFmt w:val="bullet"/>
      <w:lvlText w:val="o"/>
      <w:lvlJc w:val="left"/>
      <w:pPr>
        <w:ind w:left="3600" w:hanging="360"/>
      </w:pPr>
      <w:rPr>
        <w:rFonts w:ascii="Courier New" w:hAnsi="Courier New" w:cs="Courier New" w:hint="default"/>
      </w:rPr>
    </w:lvl>
    <w:lvl w:ilvl="5" w:tplc="66D22102" w:tentative="1">
      <w:start w:val="1"/>
      <w:numFmt w:val="bullet"/>
      <w:lvlText w:val=""/>
      <w:lvlJc w:val="left"/>
      <w:pPr>
        <w:ind w:left="4320" w:hanging="360"/>
      </w:pPr>
      <w:rPr>
        <w:rFonts w:ascii="Wingdings" w:hAnsi="Wingdings" w:hint="default"/>
      </w:rPr>
    </w:lvl>
    <w:lvl w:ilvl="6" w:tplc="CDE097CE" w:tentative="1">
      <w:start w:val="1"/>
      <w:numFmt w:val="bullet"/>
      <w:lvlText w:val=""/>
      <w:lvlJc w:val="left"/>
      <w:pPr>
        <w:ind w:left="5040" w:hanging="360"/>
      </w:pPr>
      <w:rPr>
        <w:rFonts w:ascii="Symbol" w:hAnsi="Symbol" w:hint="default"/>
      </w:rPr>
    </w:lvl>
    <w:lvl w:ilvl="7" w:tplc="5F909E0C" w:tentative="1">
      <w:start w:val="1"/>
      <w:numFmt w:val="bullet"/>
      <w:lvlText w:val="o"/>
      <w:lvlJc w:val="left"/>
      <w:pPr>
        <w:ind w:left="5760" w:hanging="360"/>
      </w:pPr>
      <w:rPr>
        <w:rFonts w:ascii="Courier New" w:hAnsi="Courier New" w:cs="Courier New" w:hint="default"/>
      </w:rPr>
    </w:lvl>
    <w:lvl w:ilvl="8" w:tplc="B750E51E" w:tentative="1">
      <w:start w:val="1"/>
      <w:numFmt w:val="bullet"/>
      <w:lvlText w:val=""/>
      <w:lvlJc w:val="left"/>
      <w:pPr>
        <w:ind w:left="6480" w:hanging="360"/>
      </w:pPr>
      <w:rPr>
        <w:rFonts w:ascii="Wingdings" w:hAnsi="Wingdings" w:hint="default"/>
      </w:rPr>
    </w:lvl>
  </w:abstractNum>
  <w:abstractNum w:abstractNumId="19" w15:restartNumberingAfterBreak="0">
    <w:nsid w:val="6C2047A4"/>
    <w:multiLevelType w:val="hybridMultilevel"/>
    <w:tmpl w:val="68F4F26C"/>
    <w:lvl w:ilvl="0" w:tplc="460E126E">
      <w:numFmt w:val="bullet"/>
      <w:lvlText w:val="-"/>
      <w:lvlJc w:val="left"/>
      <w:pPr>
        <w:ind w:left="5010" w:hanging="360"/>
      </w:pPr>
      <w:rPr>
        <w:rFonts w:ascii="Calibri" w:eastAsiaTheme="minorHAnsi" w:hAnsi="Calibri" w:cs="Calibri" w:hint="default"/>
      </w:rPr>
    </w:lvl>
    <w:lvl w:ilvl="1" w:tplc="51B62CCA" w:tentative="1">
      <w:start w:val="1"/>
      <w:numFmt w:val="bullet"/>
      <w:lvlText w:val="o"/>
      <w:lvlJc w:val="left"/>
      <w:pPr>
        <w:ind w:left="5730" w:hanging="360"/>
      </w:pPr>
      <w:rPr>
        <w:rFonts w:ascii="Courier New" w:hAnsi="Courier New" w:cs="Courier New" w:hint="default"/>
      </w:rPr>
    </w:lvl>
    <w:lvl w:ilvl="2" w:tplc="A642CBF8" w:tentative="1">
      <w:start w:val="1"/>
      <w:numFmt w:val="bullet"/>
      <w:lvlText w:val=""/>
      <w:lvlJc w:val="left"/>
      <w:pPr>
        <w:ind w:left="6450" w:hanging="360"/>
      </w:pPr>
      <w:rPr>
        <w:rFonts w:ascii="Wingdings" w:hAnsi="Wingdings" w:hint="default"/>
      </w:rPr>
    </w:lvl>
    <w:lvl w:ilvl="3" w:tplc="5F00172E" w:tentative="1">
      <w:start w:val="1"/>
      <w:numFmt w:val="bullet"/>
      <w:lvlText w:val=""/>
      <w:lvlJc w:val="left"/>
      <w:pPr>
        <w:ind w:left="7170" w:hanging="360"/>
      </w:pPr>
      <w:rPr>
        <w:rFonts w:ascii="Symbol" w:hAnsi="Symbol" w:hint="default"/>
      </w:rPr>
    </w:lvl>
    <w:lvl w:ilvl="4" w:tplc="C5CCDFAE" w:tentative="1">
      <w:start w:val="1"/>
      <w:numFmt w:val="bullet"/>
      <w:lvlText w:val="o"/>
      <w:lvlJc w:val="left"/>
      <w:pPr>
        <w:ind w:left="7890" w:hanging="360"/>
      </w:pPr>
      <w:rPr>
        <w:rFonts w:ascii="Courier New" w:hAnsi="Courier New" w:cs="Courier New" w:hint="default"/>
      </w:rPr>
    </w:lvl>
    <w:lvl w:ilvl="5" w:tplc="B3B4AFBE" w:tentative="1">
      <w:start w:val="1"/>
      <w:numFmt w:val="bullet"/>
      <w:lvlText w:val=""/>
      <w:lvlJc w:val="left"/>
      <w:pPr>
        <w:ind w:left="8610" w:hanging="360"/>
      </w:pPr>
      <w:rPr>
        <w:rFonts w:ascii="Wingdings" w:hAnsi="Wingdings" w:hint="default"/>
      </w:rPr>
    </w:lvl>
    <w:lvl w:ilvl="6" w:tplc="A6E2E0B2" w:tentative="1">
      <w:start w:val="1"/>
      <w:numFmt w:val="bullet"/>
      <w:lvlText w:val=""/>
      <w:lvlJc w:val="left"/>
      <w:pPr>
        <w:ind w:left="9330" w:hanging="360"/>
      </w:pPr>
      <w:rPr>
        <w:rFonts w:ascii="Symbol" w:hAnsi="Symbol" w:hint="default"/>
      </w:rPr>
    </w:lvl>
    <w:lvl w:ilvl="7" w:tplc="8E000BCA" w:tentative="1">
      <w:start w:val="1"/>
      <w:numFmt w:val="bullet"/>
      <w:lvlText w:val="o"/>
      <w:lvlJc w:val="left"/>
      <w:pPr>
        <w:ind w:left="10050" w:hanging="360"/>
      </w:pPr>
      <w:rPr>
        <w:rFonts w:ascii="Courier New" w:hAnsi="Courier New" w:cs="Courier New" w:hint="default"/>
      </w:rPr>
    </w:lvl>
    <w:lvl w:ilvl="8" w:tplc="C4F4774E"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73"/>
    <w:rsid w:val="000123A7"/>
    <w:rsid w:val="000236CA"/>
    <w:rsid w:val="00030D3C"/>
    <w:rsid w:val="0006413A"/>
    <w:rsid w:val="000E038C"/>
    <w:rsid w:val="00153A37"/>
    <w:rsid w:val="001A1E6E"/>
    <w:rsid w:val="001A211B"/>
    <w:rsid w:val="00232DCE"/>
    <w:rsid w:val="00233579"/>
    <w:rsid w:val="00283BD9"/>
    <w:rsid w:val="002A4E93"/>
    <w:rsid w:val="003436C2"/>
    <w:rsid w:val="0039653E"/>
    <w:rsid w:val="003A38DF"/>
    <w:rsid w:val="004C2838"/>
    <w:rsid w:val="004D549F"/>
    <w:rsid w:val="004F35C5"/>
    <w:rsid w:val="00513E3B"/>
    <w:rsid w:val="00523D73"/>
    <w:rsid w:val="00581101"/>
    <w:rsid w:val="00592777"/>
    <w:rsid w:val="005B7E29"/>
    <w:rsid w:val="005C6692"/>
    <w:rsid w:val="00694B9A"/>
    <w:rsid w:val="007041A8"/>
    <w:rsid w:val="0075024C"/>
    <w:rsid w:val="0077347A"/>
    <w:rsid w:val="0082333C"/>
    <w:rsid w:val="00827B45"/>
    <w:rsid w:val="0084472B"/>
    <w:rsid w:val="00890F4D"/>
    <w:rsid w:val="008E19BA"/>
    <w:rsid w:val="009570DC"/>
    <w:rsid w:val="0096052C"/>
    <w:rsid w:val="009A0062"/>
    <w:rsid w:val="009A1305"/>
    <w:rsid w:val="009A1BA2"/>
    <w:rsid w:val="00AC68C5"/>
    <w:rsid w:val="00B32E37"/>
    <w:rsid w:val="00B52C2D"/>
    <w:rsid w:val="00BD40EA"/>
    <w:rsid w:val="00C312BC"/>
    <w:rsid w:val="00C42644"/>
    <w:rsid w:val="00C568D9"/>
    <w:rsid w:val="00CA53B5"/>
    <w:rsid w:val="00CB4888"/>
    <w:rsid w:val="00D53B46"/>
    <w:rsid w:val="00D66230"/>
    <w:rsid w:val="00D85F26"/>
    <w:rsid w:val="00DF2FD4"/>
    <w:rsid w:val="00E12DF1"/>
    <w:rsid w:val="00E66E06"/>
    <w:rsid w:val="00F141E2"/>
    <w:rsid w:val="00F17664"/>
    <w:rsid w:val="00F26229"/>
    <w:rsid w:val="00F942CF"/>
    <w:rsid w:val="00FA2B37"/>
    <w:rsid w:val="00FD26CB"/>
    <w:rsid w:val="00FD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3D73"/>
    <w:rPr>
      <w:lang w:val="en-GB"/>
    </w:rPr>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rsid w:val="00FA2B37"/>
    <w:pPr>
      <w:tabs>
        <w:tab w:val="center" w:pos="4680"/>
        <w:tab w:val="right" w:pos="9360"/>
      </w:tabs>
    </w:pPr>
  </w:style>
  <w:style w:type="character" w:customStyle="1" w:styleId="FooterChar">
    <w:name w:val="Footer Char"/>
    <w:basedOn w:val="DefaultParagraphFont"/>
    <w:link w:val="Footer"/>
    <w:uiPriority w:val="99"/>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59"/>
    <w:rsid w:val="0052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D73"/>
    <w:rPr>
      <w:color w:val="0000FF" w:themeColor="hyperlink"/>
      <w:u w:val="single"/>
    </w:rPr>
  </w:style>
  <w:style w:type="character" w:styleId="CommentReference">
    <w:name w:val="annotation reference"/>
    <w:basedOn w:val="DefaultParagraphFont"/>
    <w:uiPriority w:val="99"/>
    <w:semiHidden/>
    <w:unhideWhenUsed/>
    <w:rsid w:val="00523D73"/>
    <w:rPr>
      <w:sz w:val="16"/>
      <w:szCs w:val="16"/>
    </w:rPr>
  </w:style>
  <w:style w:type="paragraph" w:styleId="CommentText">
    <w:name w:val="annotation text"/>
    <w:basedOn w:val="Normal"/>
    <w:link w:val="CommentTextChar"/>
    <w:uiPriority w:val="99"/>
    <w:semiHidden/>
    <w:unhideWhenUsed/>
    <w:rsid w:val="00523D73"/>
    <w:rPr>
      <w:sz w:val="20"/>
      <w:szCs w:val="20"/>
    </w:rPr>
  </w:style>
  <w:style w:type="character" w:customStyle="1" w:styleId="CommentTextChar">
    <w:name w:val="Comment Text Char"/>
    <w:basedOn w:val="DefaultParagraphFont"/>
    <w:link w:val="CommentText"/>
    <w:uiPriority w:val="99"/>
    <w:semiHidden/>
    <w:rsid w:val="00523D73"/>
    <w:rPr>
      <w:sz w:val="20"/>
      <w:szCs w:val="20"/>
      <w:lang w:val="en-GB"/>
    </w:rPr>
  </w:style>
  <w:style w:type="paragraph" w:styleId="CommentSubject">
    <w:name w:val="annotation subject"/>
    <w:basedOn w:val="CommentText"/>
    <w:next w:val="CommentText"/>
    <w:link w:val="CommentSubjectChar"/>
    <w:uiPriority w:val="99"/>
    <w:semiHidden/>
    <w:unhideWhenUsed/>
    <w:rsid w:val="00AC68C5"/>
    <w:rPr>
      <w:b/>
      <w:bCs/>
    </w:rPr>
  </w:style>
  <w:style w:type="character" w:customStyle="1" w:styleId="CommentSubjectChar">
    <w:name w:val="Comment Subject Char"/>
    <w:basedOn w:val="CommentTextChar"/>
    <w:link w:val="CommentSubject"/>
    <w:uiPriority w:val="99"/>
    <w:semiHidden/>
    <w:rsid w:val="00AC68C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2021-04-02T17:16:00Z</dcterms:created>
  <dcterms:modified xsi:type="dcterms:W3CDTF">2021-04-02T17:16:00Z</dcterms:modified>
</cp:coreProperties>
</file>