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FA301" w14:textId="77777777" w:rsidR="0015281E" w:rsidRDefault="0015281E" w:rsidP="00CE2D43">
      <w:pPr>
        <w:widowControl w:val="0"/>
        <w:autoSpaceDE w:val="0"/>
        <w:autoSpaceDN w:val="0"/>
        <w:adjustRightInd w:val="0"/>
        <w:spacing w:line="240" w:lineRule="auto"/>
        <w:jc w:val="right"/>
        <w:rPr>
          <w:rFonts w:ascii="Times New Roman" w:hAnsi="Times New Roman"/>
          <w:color w:val="000000"/>
        </w:rPr>
      </w:pPr>
    </w:p>
    <w:p w14:paraId="492D40F1" w14:textId="77777777" w:rsidR="0015281E" w:rsidRDefault="0015281E" w:rsidP="00CE2D43">
      <w:pPr>
        <w:widowControl w:val="0"/>
        <w:autoSpaceDE w:val="0"/>
        <w:autoSpaceDN w:val="0"/>
        <w:adjustRightInd w:val="0"/>
        <w:spacing w:line="240" w:lineRule="auto"/>
        <w:jc w:val="right"/>
        <w:rPr>
          <w:rFonts w:ascii="Times New Roman" w:hAnsi="Times New Roman"/>
          <w:color w:val="000000"/>
        </w:rPr>
      </w:pPr>
    </w:p>
    <w:p w14:paraId="682146BF" w14:textId="77777777" w:rsidR="0015281E" w:rsidRPr="005B1DFC" w:rsidRDefault="0015281E" w:rsidP="005B1DFC">
      <w:pPr>
        <w:rPr>
          <w:rFonts w:ascii="Times New Roman" w:hAnsi="Times New Roman"/>
        </w:rPr>
      </w:pPr>
    </w:p>
    <w:p w14:paraId="5FA40E7D" w14:textId="77777777" w:rsidR="0015281E" w:rsidRDefault="0015281E" w:rsidP="00CE2D43">
      <w:pPr>
        <w:widowControl w:val="0"/>
        <w:autoSpaceDE w:val="0"/>
        <w:autoSpaceDN w:val="0"/>
        <w:adjustRightInd w:val="0"/>
        <w:spacing w:line="240" w:lineRule="auto"/>
        <w:jc w:val="right"/>
        <w:rPr>
          <w:rFonts w:ascii="Times New Roman" w:hAnsi="Times New Roman"/>
          <w:color w:val="000000"/>
        </w:rPr>
      </w:pPr>
    </w:p>
    <w:p w14:paraId="33CCA9FA" w14:textId="77777777" w:rsidR="0015281E" w:rsidRDefault="0015281E" w:rsidP="005B1DFC">
      <w:pPr>
        <w:widowControl w:val="0"/>
        <w:tabs>
          <w:tab w:val="left" w:pos="630"/>
        </w:tabs>
        <w:autoSpaceDE w:val="0"/>
        <w:autoSpaceDN w:val="0"/>
        <w:adjustRightInd w:val="0"/>
        <w:spacing w:line="240" w:lineRule="auto"/>
        <w:rPr>
          <w:rFonts w:ascii="Times New Roman" w:hAnsi="Times New Roman"/>
          <w:color w:val="000000"/>
        </w:rPr>
      </w:pPr>
      <w:r>
        <w:rPr>
          <w:rFonts w:ascii="Times New Roman" w:hAnsi="Times New Roman"/>
          <w:color w:val="000000"/>
        </w:rPr>
        <w:tab/>
      </w:r>
    </w:p>
    <w:p w14:paraId="4DA1AA1F" w14:textId="77777777" w:rsidR="0015281E" w:rsidRDefault="0015281E" w:rsidP="005B1DFC">
      <w:pPr>
        <w:widowControl w:val="0"/>
        <w:tabs>
          <w:tab w:val="left" w:pos="630"/>
        </w:tab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14:paraId="4E0839FB" w14:textId="77777777" w:rsidR="0015281E" w:rsidRDefault="0015281E" w:rsidP="005B1DFC">
      <w:pPr>
        <w:widowControl w:val="0"/>
        <w:tabs>
          <w:tab w:val="left" w:pos="630"/>
        </w:tabs>
        <w:autoSpaceDE w:val="0"/>
        <w:autoSpaceDN w:val="0"/>
        <w:adjustRightInd w:val="0"/>
        <w:spacing w:after="0" w:line="240" w:lineRule="auto"/>
        <w:rPr>
          <w:rFonts w:ascii="Times New Roman" w:hAnsi="Times New Roman"/>
          <w:color w:val="000000"/>
        </w:rPr>
      </w:pPr>
      <w:r>
        <w:rPr>
          <w:rFonts w:ascii="Times New Roman" w:hAnsi="Times New Roman"/>
          <w:color w:val="000000"/>
        </w:rPr>
        <w:tab/>
      </w:r>
    </w:p>
    <w:p w14:paraId="2CA54068" w14:textId="77777777" w:rsidR="0015281E" w:rsidRPr="00D36AAF" w:rsidRDefault="0015281E" w:rsidP="005B1DFC">
      <w:pPr>
        <w:widowControl w:val="0"/>
        <w:tabs>
          <w:tab w:val="left" w:pos="630"/>
        </w:tabs>
        <w:autoSpaceDE w:val="0"/>
        <w:autoSpaceDN w:val="0"/>
        <w:adjustRightInd w:val="0"/>
        <w:spacing w:after="0" w:line="240" w:lineRule="auto"/>
        <w:rPr>
          <w:rFonts w:ascii="Times New Roman" w:hAnsi="Times New Roman"/>
          <w:color w:val="000000"/>
          <w:highlight w:val="black"/>
        </w:rPr>
      </w:pPr>
      <w:r>
        <w:rPr>
          <w:rFonts w:ascii="Times New Roman" w:hAnsi="Times New Roman"/>
          <w:color w:val="000000"/>
        </w:rPr>
        <w:tab/>
      </w:r>
    </w:p>
    <w:p w14:paraId="5AA490AC" w14:textId="77777777" w:rsidR="0015281E" w:rsidRPr="00D36AAF" w:rsidRDefault="0015281E" w:rsidP="005B1DFC">
      <w:pPr>
        <w:widowControl w:val="0"/>
        <w:tabs>
          <w:tab w:val="left" w:pos="630"/>
        </w:tabs>
        <w:autoSpaceDE w:val="0"/>
        <w:autoSpaceDN w:val="0"/>
        <w:adjustRightInd w:val="0"/>
        <w:spacing w:after="0" w:line="240" w:lineRule="auto"/>
        <w:rPr>
          <w:rFonts w:ascii="Times New Roman" w:hAnsi="Times New Roman"/>
          <w:color w:val="000000"/>
          <w:highlight w:val="black"/>
        </w:rPr>
      </w:pPr>
      <w:r w:rsidRPr="00D36AAF">
        <w:rPr>
          <w:rFonts w:ascii="Times New Roman" w:hAnsi="Times New Roman"/>
          <w:color w:val="000000"/>
          <w:highlight w:val="black"/>
        </w:rPr>
        <w:tab/>
      </w:r>
    </w:p>
    <w:p w14:paraId="764F0DD8" w14:textId="77777777" w:rsidR="0015281E" w:rsidRDefault="0015281E" w:rsidP="005B1DFC">
      <w:pPr>
        <w:widowControl w:val="0"/>
        <w:tabs>
          <w:tab w:val="left" w:pos="630"/>
        </w:tabs>
        <w:autoSpaceDE w:val="0"/>
        <w:autoSpaceDN w:val="0"/>
        <w:adjustRightInd w:val="0"/>
        <w:spacing w:after="0" w:line="240" w:lineRule="auto"/>
        <w:rPr>
          <w:rFonts w:ascii="Times New Roman" w:hAnsi="Times New Roman"/>
          <w:color w:val="000000"/>
        </w:rPr>
      </w:pPr>
      <w:r w:rsidRPr="00D36AAF">
        <w:rPr>
          <w:rFonts w:ascii="Times New Roman" w:hAnsi="Times New Roman"/>
          <w:color w:val="000000"/>
          <w:highlight w:val="black"/>
        </w:rPr>
        <w:tab/>
      </w:r>
      <w:r>
        <w:rPr>
          <w:rFonts w:ascii="Times New Roman" w:hAnsi="Times New Roman"/>
          <w:color w:val="000000"/>
        </w:rPr>
        <w:t xml:space="preserve"> </w:t>
      </w:r>
    </w:p>
    <w:p w14:paraId="51D2FEDE" w14:textId="77777777" w:rsidR="0015281E" w:rsidRPr="007534E1" w:rsidRDefault="0015281E" w:rsidP="00CE2D43">
      <w:pPr>
        <w:widowControl w:val="0"/>
        <w:autoSpaceDE w:val="0"/>
        <w:autoSpaceDN w:val="0"/>
        <w:adjustRightInd w:val="0"/>
        <w:spacing w:line="240" w:lineRule="auto"/>
        <w:jc w:val="right"/>
        <w:rPr>
          <w:rFonts w:ascii="Times New Roman" w:hAnsi="Times New Roman"/>
          <w:color w:val="000000"/>
        </w:rPr>
      </w:pPr>
      <w:r w:rsidRPr="005B1DFC">
        <w:rPr>
          <w:rFonts w:ascii="Times New Roman" w:hAnsi="Times New Roman"/>
        </w:rPr>
        <w:br w:type="page"/>
      </w:r>
    </w:p>
    <w:tbl>
      <w:tblPr>
        <w:tblW w:w="0" w:type="auto"/>
        <w:tblInd w:w="27" w:type="dxa"/>
        <w:tblLayout w:type="fixed"/>
        <w:tblCellMar>
          <w:left w:w="0" w:type="dxa"/>
          <w:right w:w="0" w:type="dxa"/>
        </w:tblCellMar>
        <w:tblLook w:val="0000" w:firstRow="0" w:lastRow="0" w:firstColumn="0" w:lastColumn="0" w:noHBand="0" w:noVBand="0"/>
      </w:tblPr>
      <w:tblGrid>
        <w:gridCol w:w="10080"/>
      </w:tblGrid>
      <w:tr w:rsidR="0015281E" w:rsidRPr="007534E1" w14:paraId="5D55351C" w14:textId="77777777" w:rsidTr="00EB45F1">
        <w:tc>
          <w:tcPr>
            <w:tcW w:w="10080" w:type="dxa"/>
            <w:tcBorders>
              <w:top w:val="nil"/>
              <w:left w:val="nil"/>
              <w:bottom w:val="nil"/>
              <w:right w:val="nil"/>
            </w:tcBorders>
            <w:tcMar>
              <w:left w:w="27" w:type="dxa"/>
              <w:right w:w="27" w:type="dxa"/>
            </w:tcMar>
          </w:tcPr>
          <w:p w14:paraId="26887DF7" w14:textId="00DD3333" w:rsidR="0015281E" w:rsidRPr="007534E1" w:rsidRDefault="0015281E" w:rsidP="00CE2D43">
            <w:pPr>
              <w:widowControl w:val="0"/>
              <w:autoSpaceDE w:val="0"/>
              <w:autoSpaceDN w:val="0"/>
              <w:adjustRightInd w:val="0"/>
              <w:spacing w:line="240" w:lineRule="auto"/>
              <w:jc w:val="right"/>
              <w:rPr>
                <w:rFonts w:ascii="Times New Roman" w:hAnsi="Times New Roman"/>
                <w:color w:val="000000"/>
              </w:rPr>
            </w:pPr>
            <w:r w:rsidRPr="007534E1">
              <w:rPr>
                <w:rFonts w:ascii="Times New Roman" w:hAnsi="Times New Roman"/>
                <w:noProof/>
                <w:color w:val="713273"/>
              </w:rPr>
              <w:lastRenderedPageBreak/>
              <w:drawing>
                <wp:inline distT="0" distB="0" distL="0" distR="0" wp14:anchorId="30D15041" wp14:editId="20D40554">
                  <wp:extent cx="238125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419100"/>
                          </a:xfrm>
                          <a:prstGeom prst="rect">
                            <a:avLst/>
                          </a:prstGeom>
                          <a:noFill/>
                          <a:ln>
                            <a:noFill/>
                          </a:ln>
                        </pic:spPr>
                      </pic:pic>
                    </a:graphicData>
                  </a:graphic>
                </wp:inline>
              </w:drawing>
            </w:r>
          </w:p>
        </w:tc>
      </w:tr>
      <w:tr w:rsidR="0015281E" w:rsidRPr="005B1DFC" w14:paraId="1E6C2F5A" w14:textId="77777777">
        <w:tc>
          <w:tcPr>
            <w:tcW w:w="10080" w:type="dxa"/>
            <w:tcBorders>
              <w:top w:val="nil"/>
              <w:left w:val="nil"/>
              <w:bottom w:val="nil"/>
              <w:right w:val="nil"/>
            </w:tcBorders>
            <w:tcMar>
              <w:left w:w="27" w:type="dxa"/>
              <w:right w:w="27" w:type="dxa"/>
            </w:tcMar>
          </w:tcPr>
          <w:p w14:paraId="28E35ED8" w14:textId="77777777" w:rsidR="0015281E" w:rsidRPr="00D36AAF" w:rsidRDefault="0015281E" w:rsidP="00CE2D43">
            <w:pPr>
              <w:widowControl w:val="0"/>
              <w:autoSpaceDE w:val="0"/>
              <w:autoSpaceDN w:val="0"/>
              <w:adjustRightInd w:val="0"/>
              <w:spacing w:after="0" w:line="240" w:lineRule="auto"/>
              <w:ind w:left="27" w:right="27"/>
              <w:rPr>
                <w:rFonts w:ascii="Times New Roman" w:hAnsi="Times New Roman"/>
                <w:color w:val="000000"/>
                <w:highlight w:val="black"/>
              </w:rPr>
            </w:pPr>
          </w:p>
          <w:p w14:paraId="35BA5EFC" w14:textId="77777777" w:rsidR="0015281E" w:rsidRPr="00D36AAF" w:rsidRDefault="0015281E" w:rsidP="00CE2D43">
            <w:pPr>
              <w:widowControl w:val="0"/>
              <w:autoSpaceDE w:val="0"/>
              <w:autoSpaceDN w:val="0"/>
              <w:adjustRightInd w:val="0"/>
              <w:spacing w:after="0" w:line="240" w:lineRule="auto"/>
              <w:ind w:left="27" w:right="27"/>
              <w:rPr>
                <w:rFonts w:ascii="Times New Roman" w:hAnsi="Times New Roman"/>
                <w:color w:val="000000"/>
                <w:highlight w:val="black"/>
              </w:rPr>
            </w:pPr>
          </w:p>
          <w:p w14:paraId="49DAAD35" w14:textId="77777777" w:rsidR="0015281E" w:rsidRPr="005B1DFC" w:rsidRDefault="0015281E" w:rsidP="00CE2D43">
            <w:pPr>
              <w:widowControl w:val="0"/>
              <w:autoSpaceDE w:val="0"/>
              <w:autoSpaceDN w:val="0"/>
              <w:adjustRightInd w:val="0"/>
              <w:spacing w:after="0" w:line="240" w:lineRule="auto"/>
              <w:ind w:left="27" w:right="27"/>
              <w:rPr>
                <w:rFonts w:ascii="Times New Roman" w:hAnsi="Times New Roman"/>
                <w:color w:val="000000"/>
              </w:rPr>
            </w:pPr>
          </w:p>
          <w:p w14:paraId="6533A4EA" w14:textId="77777777" w:rsidR="0015281E" w:rsidRDefault="0015281E" w:rsidP="00CE2D43">
            <w:pPr>
              <w:widowControl w:val="0"/>
              <w:autoSpaceDE w:val="0"/>
              <w:autoSpaceDN w:val="0"/>
              <w:adjustRightInd w:val="0"/>
              <w:spacing w:after="0" w:line="240" w:lineRule="auto"/>
              <w:ind w:left="27" w:right="27"/>
              <w:rPr>
                <w:rFonts w:ascii="Times New Roman" w:hAnsi="Times New Roman"/>
                <w:color w:val="000000"/>
              </w:rPr>
            </w:pPr>
          </w:p>
          <w:p w14:paraId="094A9CF9" w14:textId="77777777" w:rsidR="0015281E" w:rsidRDefault="0015281E" w:rsidP="00CE2D43">
            <w:pPr>
              <w:widowControl w:val="0"/>
              <w:autoSpaceDE w:val="0"/>
              <w:autoSpaceDN w:val="0"/>
              <w:adjustRightInd w:val="0"/>
              <w:spacing w:after="0" w:line="240" w:lineRule="auto"/>
              <w:ind w:left="27" w:right="27"/>
              <w:rPr>
                <w:rFonts w:ascii="Times New Roman" w:hAnsi="Times New Roman"/>
                <w:color w:val="000000"/>
              </w:rPr>
            </w:pPr>
          </w:p>
          <w:p w14:paraId="0E74A885" w14:textId="77777777" w:rsidR="0015281E" w:rsidRPr="005B1DFC" w:rsidRDefault="0015281E" w:rsidP="00CE2D43">
            <w:pPr>
              <w:widowControl w:val="0"/>
              <w:autoSpaceDE w:val="0"/>
              <w:autoSpaceDN w:val="0"/>
              <w:adjustRightInd w:val="0"/>
              <w:spacing w:after="0" w:line="240" w:lineRule="auto"/>
              <w:ind w:left="27" w:right="27"/>
              <w:rPr>
                <w:rFonts w:ascii="Times New Roman" w:hAnsi="Times New Roman"/>
                <w:color w:val="000000"/>
              </w:rPr>
            </w:pPr>
            <w:r>
              <w:rPr>
                <w:rFonts w:ascii="Times New Roman" w:hAnsi="Times New Roman"/>
                <w:color w:val="000000"/>
              </w:rPr>
              <w:t>April 18, 2019</w:t>
            </w:r>
          </w:p>
          <w:p w14:paraId="2C71A24D" w14:textId="77777777" w:rsidR="0015281E" w:rsidRPr="005B1DFC" w:rsidRDefault="0015281E" w:rsidP="00CE2D43">
            <w:pPr>
              <w:pStyle w:val="Title"/>
              <w:spacing w:after="200"/>
              <w:rPr>
                <w:sz w:val="22"/>
                <w:szCs w:val="22"/>
              </w:rPr>
            </w:pPr>
            <w:bookmarkStart w:id="0" w:name="_GoBack"/>
            <w:bookmarkEnd w:id="0"/>
            <w:r w:rsidRPr="005B1DFC">
              <w:rPr>
                <w:sz w:val="22"/>
                <w:szCs w:val="22"/>
              </w:rPr>
              <w:t>NOTICE OF DATA BREACH</w:t>
            </w:r>
          </w:p>
        </w:tc>
      </w:tr>
    </w:tbl>
    <w:p w14:paraId="37615F32" w14:textId="77777777" w:rsidR="0015281E" w:rsidRPr="007534E1" w:rsidRDefault="0015281E" w:rsidP="00CE2D43">
      <w:pPr>
        <w:widowControl w:val="0"/>
        <w:autoSpaceDE w:val="0"/>
        <w:autoSpaceDN w:val="0"/>
        <w:adjustRightInd w:val="0"/>
        <w:spacing w:line="240" w:lineRule="auto"/>
        <w:rPr>
          <w:rFonts w:ascii="Times New Roman" w:hAnsi="Times New Roman"/>
          <w:color w:val="000000"/>
        </w:rPr>
      </w:pPr>
      <w:r w:rsidRPr="005B1DFC">
        <w:rPr>
          <w:rFonts w:ascii="Times New Roman" w:hAnsi="Times New Roman"/>
          <w:color w:val="000000"/>
        </w:rPr>
        <w:t xml:space="preserve">Dear </w:t>
      </w:r>
    </w:p>
    <w:p w14:paraId="2D8DD04A" w14:textId="77777777" w:rsidR="0015281E" w:rsidRPr="007534E1" w:rsidRDefault="0015281E" w:rsidP="00CE2D43">
      <w:pPr>
        <w:widowControl w:val="0"/>
        <w:autoSpaceDE w:val="0"/>
        <w:autoSpaceDN w:val="0"/>
        <w:adjustRightInd w:val="0"/>
        <w:spacing w:line="240" w:lineRule="auto"/>
        <w:rPr>
          <w:rFonts w:ascii="Times New Roman" w:hAnsi="Times New Roman"/>
          <w:color w:val="000000"/>
        </w:rPr>
      </w:pPr>
      <w:r w:rsidRPr="007534E1">
        <w:rPr>
          <w:rFonts w:ascii="Times New Roman" w:hAnsi="Times New Roman"/>
          <w:color w:val="000000"/>
        </w:rPr>
        <w:t xml:space="preserve">We are writing to provide you with information about a data incident involving Village Hat Shop. You are receiving this letter because you have purchased one or more items from our website. </w:t>
      </w:r>
    </w:p>
    <w:p w14:paraId="347C7988" w14:textId="77777777" w:rsidR="0015281E" w:rsidRPr="007534E1" w:rsidRDefault="0015281E" w:rsidP="00CE2D43">
      <w:pPr>
        <w:pStyle w:val="Heading1"/>
        <w:rPr>
          <w:sz w:val="22"/>
          <w:szCs w:val="22"/>
        </w:rPr>
      </w:pPr>
      <w:r w:rsidRPr="007534E1">
        <w:rPr>
          <w:sz w:val="22"/>
          <w:szCs w:val="22"/>
        </w:rPr>
        <w:t>WHAT HAPPENED?</w:t>
      </w:r>
    </w:p>
    <w:p w14:paraId="264F174C" w14:textId="77777777" w:rsidR="0015281E" w:rsidRPr="007534E1" w:rsidRDefault="0015281E" w:rsidP="00CE2D43">
      <w:pPr>
        <w:widowControl w:val="0"/>
        <w:autoSpaceDE w:val="0"/>
        <w:autoSpaceDN w:val="0"/>
        <w:adjustRightInd w:val="0"/>
        <w:spacing w:line="240" w:lineRule="auto"/>
        <w:rPr>
          <w:rFonts w:ascii="Times New Roman" w:hAnsi="Times New Roman"/>
        </w:rPr>
      </w:pPr>
      <w:r w:rsidRPr="007534E1">
        <w:rPr>
          <w:rFonts w:ascii="Times New Roman" w:hAnsi="Times New Roman"/>
          <w:color w:val="000000"/>
        </w:rPr>
        <w:t xml:space="preserve">We noticed some unusual activity on our website February 13, 2019, which is hosted by a third party, Torrey Commerce. On February 14, 2019, Torrey determined that there had been unauthorized access to our website and that our electronic check out forms had been altered. </w:t>
      </w:r>
      <w:r w:rsidRPr="007534E1">
        <w:rPr>
          <w:rFonts w:ascii="Times New Roman" w:hAnsi="Times New Roman"/>
        </w:rPr>
        <w:t xml:space="preserve">We are notifying everyone whose information was potentially accessed.  </w:t>
      </w:r>
    </w:p>
    <w:p w14:paraId="433D7DA0" w14:textId="77777777" w:rsidR="0015281E" w:rsidRPr="007534E1" w:rsidRDefault="0015281E" w:rsidP="00CE2D43">
      <w:pPr>
        <w:pStyle w:val="Heading1"/>
        <w:rPr>
          <w:b w:val="0"/>
          <w:bCs/>
          <w:sz w:val="22"/>
          <w:szCs w:val="22"/>
        </w:rPr>
      </w:pPr>
      <w:r w:rsidRPr="007534E1">
        <w:rPr>
          <w:sz w:val="22"/>
          <w:szCs w:val="22"/>
        </w:rPr>
        <w:t>WHAT INFORMATION WAS INVOLVED</w:t>
      </w:r>
    </w:p>
    <w:p w14:paraId="290933C0" w14:textId="77777777" w:rsidR="0015281E" w:rsidRPr="007534E1" w:rsidRDefault="0015281E" w:rsidP="00CE2D43">
      <w:pPr>
        <w:widowControl w:val="0"/>
        <w:autoSpaceDE w:val="0"/>
        <w:autoSpaceDN w:val="0"/>
        <w:adjustRightInd w:val="0"/>
        <w:spacing w:line="240" w:lineRule="auto"/>
        <w:rPr>
          <w:rFonts w:ascii="Times New Roman" w:hAnsi="Times New Roman"/>
          <w:color w:val="000000"/>
        </w:rPr>
      </w:pPr>
      <w:r w:rsidRPr="007534E1">
        <w:rPr>
          <w:rFonts w:ascii="Times New Roman" w:hAnsi="Times New Roman"/>
          <w:color w:val="000000"/>
        </w:rPr>
        <w:t>The data accessed may have included personal information such as your shipping address, personal email address, first and last name, and credit or debit card information.</w:t>
      </w:r>
    </w:p>
    <w:p w14:paraId="6113114F" w14:textId="77777777" w:rsidR="0015281E" w:rsidRPr="007534E1" w:rsidRDefault="0015281E" w:rsidP="007534E1">
      <w:pPr>
        <w:jc w:val="both"/>
        <w:rPr>
          <w:rFonts w:ascii="Times New Roman" w:hAnsi="Times New Roman"/>
          <w:b/>
          <w:u w:val="single"/>
        </w:rPr>
      </w:pPr>
      <w:r w:rsidRPr="007534E1">
        <w:rPr>
          <w:rFonts w:ascii="Times New Roman" w:hAnsi="Times New Roman"/>
          <w:b/>
          <w:u w:val="single"/>
        </w:rPr>
        <w:t>WHAT ARE WE DOING</w:t>
      </w:r>
    </w:p>
    <w:p w14:paraId="338BE542" w14:textId="77777777" w:rsidR="0015281E" w:rsidRPr="007534E1" w:rsidRDefault="0015281E" w:rsidP="007534E1">
      <w:pPr>
        <w:jc w:val="both"/>
        <w:rPr>
          <w:rFonts w:ascii="Times New Roman" w:hAnsi="Times New Roman"/>
        </w:rPr>
      </w:pPr>
      <w:r w:rsidRPr="007534E1">
        <w:rPr>
          <w:rFonts w:ascii="Times New Roman" w:hAnsi="Times New Roman"/>
        </w:rPr>
        <w:t>Since we learned of the initial incident, we have taken the following actions:</w:t>
      </w:r>
    </w:p>
    <w:p w14:paraId="18E6DB7D" w14:textId="77777777" w:rsidR="0015281E" w:rsidRPr="007534E1" w:rsidRDefault="0015281E" w:rsidP="007534E1">
      <w:pPr>
        <w:pStyle w:val="ListParagraph"/>
        <w:numPr>
          <w:ilvl w:val="0"/>
          <w:numId w:val="8"/>
        </w:numPr>
        <w:jc w:val="both"/>
        <w:rPr>
          <w:rFonts w:ascii="Times New Roman" w:hAnsi="Times New Roman"/>
        </w:rPr>
      </w:pPr>
      <w:r w:rsidRPr="007534E1">
        <w:rPr>
          <w:rFonts w:ascii="Times New Roman" w:hAnsi="Times New Roman"/>
        </w:rPr>
        <w:t xml:space="preserve">We have contacted the FBI and reported the incident;  </w:t>
      </w:r>
    </w:p>
    <w:p w14:paraId="6B7EFAF6" w14:textId="77777777" w:rsidR="0015281E" w:rsidRPr="007534E1" w:rsidRDefault="0015281E" w:rsidP="007534E1">
      <w:pPr>
        <w:pStyle w:val="ListParagraph"/>
        <w:numPr>
          <w:ilvl w:val="0"/>
          <w:numId w:val="8"/>
        </w:numPr>
        <w:jc w:val="both"/>
        <w:rPr>
          <w:rFonts w:ascii="Times New Roman" w:hAnsi="Times New Roman"/>
        </w:rPr>
      </w:pPr>
      <w:r w:rsidRPr="007534E1">
        <w:rPr>
          <w:rFonts w:ascii="Times New Roman" w:hAnsi="Times New Roman"/>
        </w:rPr>
        <w:t>We also notified your credit card company;</w:t>
      </w:r>
    </w:p>
    <w:p w14:paraId="016EA42F" w14:textId="77777777" w:rsidR="0015281E" w:rsidRPr="007534E1" w:rsidRDefault="0015281E" w:rsidP="007534E1">
      <w:pPr>
        <w:pStyle w:val="ListParagraph"/>
        <w:numPr>
          <w:ilvl w:val="0"/>
          <w:numId w:val="8"/>
        </w:numPr>
        <w:jc w:val="both"/>
        <w:rPr>
          <w:rFonts w:ascii="Times New Roman" w:hAnsi="Times New Roman"/>
        </w:rPr>
      </w:pPr>
      <w:r w:rsidRPr="007534E1">
        <w:rPr>
          <w:rFonts w:ascii="Times New Roman" w:hAnsi="Times New Roman"/>
        </w:rPr>
        <w:t>Torrey’s forensic team was able to locate the malicious code and has removed that code from our website;</w:t>
      </w:r>
    </w:p>
    <w:p w14:paraId="0C9D5972" w14:textId="77777777" w:rsidR="0015281E" w:rsidRPr="007534E1" w:rsidRDefault="0015281E" w:rsidP="007534E1">
      <w:pPr>
        <w:pStyle w:val="ListParagraph"/>
        <w:numPr>
          <w:ilvl w:val="0"/>
          <w:numId w:val="8"/>
        </w:numPr>
        <w:jc w:val="both"/>
        <w:rPr>
          <w:rFonts w:ascii="Times New Roman" w:hAnsi="Times New Roman"/>
        </w:rPr>
      </w:pPr>
      <w:r w:rsidRPr="007534E1">
        <w:rPr>
          <w:rFonts w:ascii="Times New Roman" w:hAnsi="Times New Roman"/>
        </w:rPr>
        <w:t>All network firewalls, computers, and security protections are confirmed to be properly functioning;</w:t>
      </w:r>
    </w:p>
    <w:p w14:paraId="0B7D3100" w14:textId="77777777" w:rsidR="0015281E" w:rsidRPr="007534E1" w:rsidRDefault="0015281E" w:rsidP="007534E1">
      <w:pPr>
        <w:pStyle w:val="ListParagraph"/>
        <w:numPr>
          <w:ilvl w:val="0"/>
          <w:numId w:val="8"/>
        </w:numPr>
        <w:jc w:val="both"/>
        <w:rPr>
          <w:rFonts w:ascii="Times New Roman" w:hAnsi="Times New Roman"/>
          <w:b/>
        </w:rPr>
      </w:pPr>
      <w:r w:rsidRPr="007534E1">
        <w:rPr>
          <w:rFonts w:ascii="Times New Roman" w:hAnsi="Times New Roman"/>
        </w:rPr>
        <w:t>All internal passwords for all software programs have been changed and updated;</w:t>
      </w:r>
    </w:p>
    <w:p w14:paraId="5CCD9006" w14:textId="77777777" w:rsidR="0015281E" w:rsidRPr="007534E1" w:rsidRDefault="0015281E" w:rsidP="007534E1">
      <w:pPr>
        <w:pStyle w:val="ListParagraph"/>
        <w:numPr>
          <w:ilvl w:val="0"/>
          <w:numId w:val="8"/>
        </w:numPr>
        <w:jc w:val="both"/>
        <w:rPr>
          <w:rFonts w:ascii="Times New Roman" w:hAnsi="Times New Roman"/>
        </w:rPr>
      </w:pPr>
      <w:r w:rsidRPr="007534E1">
        <w:rPr>
          <w:rFonts w:ascii="Times New Roman" w:hAnsi="Times New Roman"/>
        </w:rPr>
        <w:t>We continue to work with Torrey to determine how we can enhance the security of our systems and make them more secure and reduce the potential for similar incidents to occur in the future;</w:t>
      </w:r>
    </w:p>
    <w:p w14:paraId="551B0F28" w14:textId="77777777" w:rsidR="0015281E" w:rsidRPr="007534E1" w:rsidRDefault="0015281E" w:rsidP="007534E1">
      <w:pPr>
        <w:pStyle w:val="ListParagraph"/>
        <w:numPr>
          <w:ilvl w:val="0"/>
          <w:numId w:val="8"/>
        </w:numPr>
        <w:jc w:val="both"/>
        <w:rPr>
          <w:rFonts w:ascii="Times New Roman" w:hAnsi="Times New Roman"/>
        </w:rPr>
      </w:pPr>
      <w:r w:rsidRPr="007534E1">
        <w:rPr>
          <w:rFonts w:ascii="Times New Roman" w:hAnsi="Times New Roman"/>
        </w:rPr>
        <w:t>We have notified the state Attorneys General offices as required by applicable state law.</w:t>
      </w:r>
    </w:p>
    <w:p w14:paraId="0A2152F1" w14:textId="77777777" w:rsidR="0015281E" w:rsidRPr="007534E1" w:rsidRDefault="0015281E" w:rsidP="00CE2D43">
      <w:pPr>
        <w:widowControl w:val="0"/>
        <w:autoSpaceDE w:val="0"/>
        <w:autoSpaceDN w:val="0"/>
        <w:adjustRightInd w:val="0"/>
        <w:spacing w:line="240" w:lineRule="auto"/>
        <w:rPr>
          <w:rFonts w:ascii="Times New Roman" w:hAnsi="Times New Roman"/>
          <w:bCs/>
          <w:color w:val="000000"/>
          <w:u w:val="single"/>
        </w:rPr>
      </w:pPr>
      <w:r w:rsidRPr="007534E1">
        <w:rPr>
          <w:rFonts w:ascii="Times New Roman" w:hAnsi="Times New Roman"/>
          <w:b/>
          <w:color w:val="000000"/>
          <w:u w:val="single"/>
        </w:rPr>
        <w:t>WHAT YOU CAN DO</w:t>
      </w:r>
    </w:p>
    <w:p w14:paraId="3B77A01F" w14:textId="77777777" w:rsidR="0015281E" w:rsidRPr="007534E1" w:rsidRDefault="0015281E" w:rsidP="007534E1">
      <w:pPr>
        <w:jc w:val="both"/>
        <w:rPr>
          <w:rFonts w:ascii="Times New Roman" w:hAnsi="Times New Roman"/>
          <w:b/>
        </w:rPr>
      </w:pPr>
      <w:r w:rsidRPr="007534E1">
        <w:rPr>
          <w:rFonts w:ascii="Times New Roman" w:hAnsi="Times New Roman"/>
          <w:b/>
        </w:rPr>
        <w:t xml:space="preserve">We recommend you take the following actions to help protect your information.  </w:t>
      </w:r>
    </w:p>
    <w:p w14:paraId="7746A46B" w14:textId="77777777" w:rsidR="0015281E" w:rsidRPr="005B1DFC" w:rsidRDefault="0015281E" w:rsidP="005B1DFC">
      <w:pPr>
        <w:pStyle w:val="ListParagraph"/>
        <w:numPr>
          <w:ilvl w:val="0"/>
          <w:numId w:val="9"/>
        </w:numPr>
        <w:ind w:hanging="360"/>
        <w:jc w:val="both"/>
        <w:rPr>
          <w:rFonts w:ascii="Times New Roman" w:hAnsi="Times New Roman"/>
          <w:b/>
          <w:u w:val="single"/>
        </w:rPr>
      </w:pPr>
      <w:r w:rsidRPr="005B1DFC">
        <w:rPr>
          <w:rFonts w:ascii="Times New Roman" w:hAnsi="Times New Roman"/>
        </w:rPr>
        <w:t xml:space="preserve">As an added precaution, we are providing you with access to </w:t>
      </w:r>
      <w:r w:rsidRPr="005B1DFC">
        <w:rPr>
          <w:rFonts w:ascii="Times New Roman" w:hAnsi="Times New Roman"/>
          <w:b/>
          <w:i/>
          <w:u w:val="single"/>
        </w:rPr>
        <w:t>Single Bureau Credit Monitoring</w:t>
      </w:r>
      <w:r w:rsidRPr="005B1DFC">
        <w:rPr>
          <w:rFonts w:ascii="Times New Roman" w:hAnsi="Times New Roman"/>
          <w:i/>
        </w:rPr>
        <w:t>*</w:t>
      </w:r>
      <w:r w:rsidRPr="005B1DFC">
        <w:rPr>
          <w:rFonts w:ascii="Times New Roman" w:hAnsi="Times New Roman"/>
        </w:rPr>
        <w:t xml:space="preserve"> services at no charge. These services provide you with alerts for twelve months from the date of enrollment when changes occur to your Experian credit file.  This notification is sent to you the same day that the change or update takes place with the bureau.  These services will be provided by </w:t>
      </w:r>
      <w:r w:rsidRPr="005B1DFC">
        <w:rPr>
          <w:rFonts w:ascii="Times New Roman" w:hAnsi="Times New Roman"/>
          <w:b/>
        </w:rPr>
        <w:t xml:space="preserve">CyberScout, </w:t>
      </w:r>
      <w:r w:rsidRPr="005B1DFC">
        <w:rPr>
          <w:rFonts w:ascii="Times New Roman" w:hAnsi="Times New Roman"/>
        </w:rPr>
        <w:t>a company that specializes in identity theft education and resolution.</w:t>
      </w:r>
    </w:p>
    <w:p w14:paraId="6C1E90EF" w14:textId="77777777" w:rsidR="0015281E" w:rsidRDefault="0015281E" w:rsidP="00E77B03">
      <w:pPr>
        <w:pStyle w:val="ListParagraph"/>
        <w:ind w:left="1080"/>
        <w:jc w:val="both"/>
        <w:rPr>
          <w:rFonts w:ascii="Times New Roman" w:hAnsi="Times New Roman"/>
        </w:rPr>
      </w:pPr>
    </w:p>
    <w:p w14:paraId="6BAB0899" w14:textId="77777777" w:rsidR="0015281E" w:rsidRDefault="0015281E" w:rsidP="00E77B03">
      <w:pPr>
        <w:pStyle w:val="ListParagraph"/>
        <w:ind w:left="1080"/>
        <w:jc w:val="both"/>
        <w:rPr>
          <w:rFonts w:ascii="Times New Roman" w:hAnsi="Times New Roman"/>
        </w:rPr>
      </w:pPr>
    </w:p>
    <w:p w14:paraId="1B75C574" w14:textId="77777777" w:rsidR="0015281E" w:rsidRPr="000E06A7" w:rsidRDefault="0015281E" w:rsidP="002F4734">
      <w:pPr>
        <w:rPr>
          <w:i/>
        </w:rPr>
      </w:pPr>
      <w:r w:rsidRPr="005B1DFC">
        <w:rPr>
          <w:sz w:val="18"/>
          <w:szCs w:val="18"/>
        </w:rPr>
        <w:lastRenderedPageBreak/>
        <w:t>* Services marked with an “*” require an internet connection and e-mail account and may not be available to minors under the age of 18 years of age.  Please note that when signing up for monitoring services, you may be asked to verify personal information for your own protection to confirm your identity</w:t>
      </w:r>
      <w:r w:rsidRPr="00B156A7">
        <w:rPr>
          <w:sz w:val="16"/>
        </w:rPr>
        <w:t>.</w:t>
      </w:r>
      <w:r w:rsidRPr="000E06A7">
        <w:rPr>
          <w:i/>
        </w:rPr>
        <w:t xml:space="preserve"> </w:t>
      </w:r>
    </w:p>
    <w:p w14:paraId="1024ADF6" w14:textId="77777777" w:rsidR="0015281E" w:rsidRDefault="0015281E" w:rsidP="00E77B03">
      <w:pPr>
        <w:pStyle w:val="ListParagraph"/>
        <w:ind w:left="1080"/>
        <w:jc w:val="both"/>
        <w:rPr>
          <w:rFonts w:ascii="Times New Roman" w:hAnsi="Times New Roman"/>
        </w:rPr>
      </w:pPr>
    </w:p>
    <w:p w14:paraId="6A328065" w14:textId="77777777" w:rsidR="0015281E" w:rsidRDefault="0015281E" w:rsidP="00E77B03">
      <w:pPr>
        <w:pStyle w:val="ListParagraph"/>
        <w:ind w:left="1080"/>
        <w:jc w:val="both"/>
        <w:rPr>
          <w:rFonts w:ascii="Times New Roman" w:hAnsi="Times New Roman"/>
        </w:rPr>
      </w:pPr>
    </w:p>
    <w:p w14:paraId="2E748E37" w14:textId="77777777" w:rsidR="0015281E" w:rsidRPr="00E77B03" w:rsidRDefault="0015281E" w:rsidP="00E77B03">
      <w:pPr>
        <w:pStyle w:val="ListParagraph"/>
        <w:ind w:left="1080"/>
        <w:jc w:val="both"/>
        <w:rPr>
          <w:rFonts w:ascii="Times New Roman" w:hAnsi="Times New Roman"/>
          <w:b/>
          <w:u w:val="single"/>
        </w:rPr>
      </w:pPr>
      <w:r w:rsidRPr="00E77B03">
        <w:rPr>
          <w:rFonts w:ascii="Times New Roman" w:hAnsi="Times New Roman"/>
        </w:rPr>
        <w:t xml:space="preserve">To enroll in </w:t>
      </w:r>
      <w:r w:rsidRPr="00E77B03">
        <w:rPr>
          <w:rFonts w:ascii="Times New Roman" w:hAnsi="Times New Roman"/>
          <w:b/>
        </w:rPr>
        <w:t>Credit</w:t>
      </w:r>
      <w:r w:rsidRPr="00E77B03">
        <w:rPr>
          <w:rFonts w:ascii="Times New Roman" w:hAnsi="Times New Roman"/>
        </w:rPr>
        <w:t xml:space="preserve"> </w:t>
      </w:r>
      <w:r w:rsidRPr="00E77B03">
        <w:rPr>
          <w:rFonts w:ascii="Times New Roman" w:hAnsi="Times New Roman"/>
          <w:b/>
        </w:rPr>
        <w:t>Monitoring</w:t>
      </w:r>
      <w:r w:rsidRPr="00E77B03">
        <w:rPr>
          <w:rFonts w:ascii="Times New Roman" w:hAnsi="Times New Roman"/>
        </w:rPr>
        <w:t xml:space="preserve">* services at no charge, please log on to </w:t>
      </w:r>
      <w:r w:rsidRPr="00E77B03">
        <w:rPr>
          <w:rFonts w:ascii="Times New Roman" w:hAnsi="Times New Roman"/>
          <w:b/>
        </w:rPr>
        <w:t xml:space="preserve">https://www.myidmanager.com </w:t>
      </w:r>
      <w:r w:rsidRPr="00E77B03">
        <w:rPr>
          <w:rFonts w:ascii="Times New Roman" w:hAnsi="Times New Roman"/>
        </w:rPr>
        <w:t>and follow the instructions provided.</w:t>
      </w:r>
      <w:r w:rsidRPr="00E77B03">
        <w:rPr>
          <w:rFonts w:ascii="Times New Roman" w:hAnsi="Times New Roman"/>
          <w:b/>
        </w:rPr>
        <w:t xml:space="preserve"> When prompted please provide the following unique code to receive services: </w:t>
      </w:r>
      <w:r w:rsidRPr="00030C39">
        <w:rPr>
          <w:rFonts w:ascii="Times New Roman" w:hAnsi="Times New Roman"/>
          <w:b/>
          <w:noProof/>
        </w:rPr>
        <w:t>i676qw70r6zh</w:t>
      </w:r>
    </w:p>
    <w:p w14:paraId="4880A08F" w14:textId="77777777" w:rsidR="0015281E" w:rsidRPr="00E77B03" w:rsidRDefault="0015281E" w:rsidP="00E77B03">
      <w:pPr>
        <w:pStyle w:val="ListParagraph"/>
        <w:ind w:left="1080"/>
        <w:jc w:val="both"/>
        <w:rPr>
          <w:rFonts w:ascii="Times New Roman" w:hAnsi="Times New Roman"/>
        </w:rPr>
      </w:pPr>
    </w:p>
    <w:p w14:paraId="099C59DB" w14:textId="77777777" w:rsidR="0015281E" w:rsidRPr="00E77B03" w:rsidRDefault="0015281E" w:rsidP="00E77B03">
      <w:pPr>
        <w:pStyle w:val="ListParagraph"/>
        <w:ind w:left="1080"/>
        <w:jc w:val="both"/>
        <w:rPr>
          <w:rFonts w:ascii="Times New Roman" w:hAnsi="Times New Roman"/>
        </w:rPr>
      </w:pPr>
      <w:r w:rsidRPr="00E77B03">
        <w:rPr>
          <w:rFonts w:ascii="Times New Roman" w:hAnsi="Times New Roman"/>
        </w:rPr>
        <w:t xml:space="preserve">For guidance with the </w:t>
      </w:r>
      <w:r w:rsidRPr="00E77B03">
        <w:rPr>
          <w:rFonts w:ascii="Times New Roman" w:hAnsi="Times New Roman"/>
          <w:b/>
        </w:rPr>
        <w:t>CyberScout</w:t>
      </w:r>
      <w:r w:rsidRPr="00E77B03">
        <w:rPr>
          <w:rFonts w:ascii="Times New Roman" w:hAnsi="Times New Roman"/>
        </w:rPr>
        <w:t xml:space="preserve"> services, or to obtain additional information about these services,</w:t>
      </w:r>
      <w:r w:rsidRPr="00E77B03">
        <w:rPr>
          <w:rFonts w:ascii="Times New Roman" w:hAnsi="Times New Roman"/>
          <w:b/>
        </w:rPr>
        <w:t xml:space="preserve"> </w:t>
      </w:r>
      <w:r w:rsidRPr="00E77B03">
        <w:rPr>
          <w:rFonts w:ascii="Times New Roman" w:hAnsi="Times New Roman"/>
          <w:b/>
          <w:u w:val="single"/>
        </w:rPr>
        <w:t xml:space="preserve">please call the CyberScout help line </w:t>
      </w:r>
      <w:r w:rsidRPr="00E77B03">
        <w:rPr>
          <w:rFonts w:ascii="Times New Roman" w:hAnsi="Times New Roman"/>
          <w:b/>
          <w:i/>
          <w:u w:val="single"/>
        </w:rPr>
        <w:t>1-800-405-6108</w:t>
      </w:r>
      <w:r w:rsidRPr="00E77B03">
        <w:rPr>
          <w:rFonts w:ascii="Times New Roman" w:hAnsi="Times New Roman"/>
        </w:rPr>
        <w:t xml:space="preserve"> and supply the fraud specialist with your unique code.</w:t>
      </w:r>
    </w:p>
    <w:p w14:paraId="4E2FDA1C" w14:textId="77777777" w:rsidR="0015281E" w:rsidRDefault="0015281E" w:rsidP="007534E1">
      <w:pPr>
        <w:pStyle w:val="ListParagraph"/>
        <w:ind w:left="1080"/>
        <w:jc w:val="both"/>
        <w:rPr>
          <w:rFonts w:ascii="Times New Roman" w:hAnsi="Times New Roman"/>
          <w:u w:val="single"/>
        </w:rPr>
      </w:pPr>
    </w:p>
    <w:p w14:paraId="1CCF3CD1" w14:textId="77777777" w:rsidR="0015281E" w:rsidRPr="007534E1" w:rsidRDefault="0015281E" w:rsidP="007534E1">
      <w:pPr>
        <w:pStyle w:val="ListParagraph"/>
        <w:ind w:left="1080"/>
        <w:jc w:val="both"/>
        <w:rPr>
          <w:rFonts w:ascii="Times New Roman" w:hAnsi="Times New Roman"/>
        </w:rPr>
      </w:pPr>
      <w:r w:rsidRPr="007534E1">
        <w:rPr>
          <w:rFonts w:ascii="Times New Roman" w:hAnsi="Times New Roman"/>
          <w:u w:val="single"/>
        </w:rPr>
        <w:t>Please note</w:t>
      </w:r>
      <w:r w:rsidRPr="007534E1">
        <w:rPr>
          <w:rFonts w:ascii="Times New Roman" w:hAnsi="Times New Roman"/>
        </w:rPr>
        <w:t>: Additional steps may be required by you in order to activate your phone alerts and monitoring options.</w:t>
      </w:r>
    </w:p>
    <w:p w14:paraId="555CCCD4" w14:textId="77777777" w:rsidR="0015281E" w:rsidRPr="007534E1" w:rsidRDefault="0015281E" w:rsidP="007534E1">
      <w:pPr>
        <w:pStyle w:val="ListParagraph"/>
        <w:ind w:left="1080"/>
        <w:jc w:val="both"/>
        <w:rPr>
          <w:rFonts w:ascii="Times New Roman" w:hAnsi="Times New Roman"/>
        </w:rPr>
      </w:pPr>
    </w:p>
    <w:p w14:paraId="642AD5FA" w14:textId="77777777" w:rsidR="0015281E" w:rsidRPr="007534E1" w:rsidRDefault="0015281E" w:rsidP="007534E1">
      <w:pPr>
        <w:pStyle w:val="ListParagraph"/>
        <w:numPr>
          <w:ilvl w:val="0"/>
          <w:numId w:val="9"/>
        </w:numPr>
        <w:ind w:hanging="360"/>
        <w:jc w:val="both"/>
        <w:rPr>
          <w:rFonts w:ascii="Times New Roman" w:hAnsi="Times New Roman"/>
        </w:rPr>
      </w:pPr>
      <w:r w:rsidRPr="007534E1">
        <w:rPr>
          <w:rFonts w:ascii="Times New Roman" w:hAnsi="Times New Roman"/>
        </w:rPr>
        <w:t xml:space="preserve">Change your passwords on all bank and brokerage accounts immediately and on a regular basis going forward.  We will work with you and your financial institutions if you have any concerns.  </w:t>
      </w:r>
    </w:p>
    <w:p w14:paraId="5A5FC66A" w14:textId="77777777" w:rsidR="0015281E" w:rsidRPr="007534E1" w:rsidRDefault="0015281E" w:rsidP="007534E1">
      <w:pPr>
        <w:pStyle w:val="ListParagraph"/>
        <w:ind w:left="1080"/>
        <w:jc w:val="both"/>
        <w:rPr>
          <w:rFonts w:ascii="Times New Roman" w:hAnsi="Times New Roman"/>
        </w:rPr>
      </w:pPr>
    </w:p>
    <w:p w14:paraId="274BAE3F" w14:textId="77777777" w:rsidR="0015281E" w:rsidRPr="007534E1" w:rsidRDefault="0015281E" w:rsidP="007534E1">
      <w:pPr>
        <w:pStyle w:val="ListParagraph"/>
        <w:numPr>
          <w:ilvl w:val="0"/>
          <w:numId w:val="9"/>
        </w:numPr>
        <w:ind w:hanging="360"/>
        <w:jc w:val="both"/>
        <w:rPr>
          <w:rFonts w:ascii="Times New Roman" w:hAnsi="Times New Roman"/>
        </w:rPr>
      </w:pPr>
      <w:r w:rsidRPr="007534E1">
        <w:rPr>
          <w:rFonts w:ascii="Times New Roman" w:hAnsi="Times New Roman"/>
        </w:rPr>
        <w:t xml:space="preserve">Review your bank account and brokerage statements and free credit reports vigilantly for any potential discrepancies. </w:t>
      </w:r>
    </w:p>
    <w:p w14:paraId="1D686348" w14:textId="77777777" w:rsidR="0015281E" w:rsidRPr="007534E1" w:rsidRDefault="0015281E" w:rsidP="007534E1">
      <w:pPr>
        <w:pStyle w:val="ListParagraph"/>
        <w:jc w:val="both"/>
        <w:rPr>
          <w:rFonts w:ascii="Times New Roman" w:hAnsi="Times New Roman"/>
        </w:rPr>
      </w:pPr>
    </w:p>
    <w:p w14:paraId="48B58411" w14:textId="77777777" w:rsidR="0015281E" w:rsidRPr="007534E1" w:rsidRDefault="0015281E" w:rsidP="007534E1">
      <w:pPr>
        <w:pStyle w:val="ListParagraph"/>
        <w:ind w:left="0"/>
        <w:jc w:val="both"/>
        <w:rPr>
          <w:rFonts w:ascii="Times New Roman" w:hAnsi="Times New Roman"/>
          <w:b/>
        </w:rPr>
      </w:pPr>
      <w:r w:rsidRPr="007534E1">
        <w:rPr>
          <w:rFonts w:ascii="Times New Roman" w:hAnsi="Times New Roman"/>
          <w:b/>
        </w:rPr>
        <w:t>Further Communication</w:t>
      </w:r>
    </w:p>
    <w:p w14:paraId="769861E1" w14:textId="77777777" w:rsidR="0015281E" w:rsidRPr="007534E1" w:rsidRDefault="0015281E" w:rsidP="007534E1">
      <w:pPr>
        <w:pStyle w:val="ListParagraph"/>
        <w:jc w:val="both"/>
        <w:rPr>
          <w:rFonts w:ascii="Times New Roman" w:hAnsi="Times New Roman"/>
        </w:rPr>
      </w:pPr>
    </w:p>
    <w:p w14:paraId="4EEFEF8C" w14:textId="77777777" w:rsidR="0015281E" w:rsidRPr="007534E1" w:rsidRDefault="0015281E" w:rsidP="007534E1">
      <w:pPr>
        <w:pStyle w:val="ListParagraph"/>
        <w:ind w:left="0"/>
        <w:jc w:val="both"/>
        <w:rPr>
          <w:rFonts w:ascii="Times New Roman" w:hAnsi="Times New Roman"/>
        </w:rPr>
      </w:pPr>
      <w:r w:rsidRPr="007534E1">
        <w:rPr>
          <w:rFonts w:ascii="Times New Roman" w:hAnsi="Times New Roman"/>
        </w:rPr>
        <w:t xml:space="preserve">Further information about how to guard against identity theft appears on the following pages. The security of your information is incredibly important to us. </w:t>
      </w:r>
      <w:r w:rsidRPr="00DA0875">
        <w:rPr>
          <w:rFonts w:ascii="Times New Roman" w:hAnsi="Times New Roman"/>
        </w:rPr>
        <w:t xml:space="preserve">While CyberScout should be able to provide thorough assistance and answer most of your questions, you may still feel the need to speak with </w:t>
      </w:r>
      <w:r>
        <w:rPr>
          <w:rFonts w:ascii="Times New Roman" w:hAnsi="Times New Roman"/>
        </w:rPr>
        <w:t>our office</w:t>
      </w:r>
      <w:r w:rsidRPr="00DA0875">
        <w:rPr>
          <w:rFonts w:ascii="Times New Roman" w:hAnsi="Times New Roman"/>
        </w:rPr>
        <w:t xml:space="preserve"> regarding this incident. If so, please call </w:t>
      </w:r>
      <w:r w:rsidRPr="00BA7703">
        <w:rPr>
          <w:rFonts w:ascii="Times New Roman" w:hAnsi="Times New Roman"/>
        </w:rPr>
        <w:t>Zachary Belinsky at 619-906-4440 ext. 203</w:t>
      </w:r>
      <w:r w:rsidRPr="00DA0875">
        <w:rPr>
          <w:rFonts w:ascii="Times New Roman" w:hAnsi="Times New Roman"/>
        </w:rPr>
        <w:t xml:space="preserve"> from </w:t>
      </w:r>
      <w:r w:rsidRPr="00BA7703">
        <w:rPr>
          <w:rFonts w:ascii="Times New Roman" w:hAnsi="Times New Roman"/>
        </w:rPr>
        <w:t>9:00 am to 4:00 pm Pacific</w:t>
      </w:r>
      <w:r w:rsidRPr="00DA0875">
        <w:rPr>
          <w:rFonts w:ascii="Times New Roman" w:hAnsi="Times New Roman"/>
        </w:rPr>
        <w:t xml:space="preserve"> Time, Monday through Friday</w:t>
      </w:r>
      <w:r>
        <w:rPr>
          <w:rFonts w:ascii="Times New Roman" w:hAnsi="Times New Roman"/>
        </w:rPr>
        <w:t xml:space="preserve"> </w:t>
      </w:r>
      <w:r w:rsidRPr="007534E1">
        <w:rPr>
          <w:rFonts w:ascii="Times New Roman" w:hAnsi="Times New Roman"/>
        </w:rPr>
        <w:t xml:space="preserve">and we can address any questions or concerns.    </w:t>
      </w:r>
    </w:p>
    <w:p w14:paraId="65C59C9B" w14:textId="77777777" w:rsidR="0015281E" w:rsidRPr="007534E1" w:rsidRDefault="0015281E" w:rsidP="007534E1">
      <w:pPr>
        <w:pStyle w:val="ListParagraph"/>
        <w:jc w:val="both"/>
        <w:rPr>
          <w:rFonts w:ascii="Times New Roman" w:hAnsi="Times New Roman"/>
        </w:rPr>
      </w:pPr>
    </w:p>
    <w:p w14:paraId="6915E2D6" w14:textId="77777777" w:rsidR="0015281E" w:rsidRPr="007534E1" w:rsidRDefault="0015281E" w:rsidP="007534E1">
      <w:pPr>
        <w:pStyle w:val="ListParagraph"/>
        <w:ind w:left="0"/>
        <w:jc w:val="both"/>
        <w:rPr>
          <w:rFonts w:ascii="Times New Roman" w:hAnsi="Times New Roman"/>
        </w:rPr>
      </w:pPr>
      <w:r w:rsidRPr="007534E1">
        <w:rPr>
          <w:rFonts w:ascii="Times New Roman" w:hAnsi="Times New Roman"/>
        </w:rPr>
        <w:t>Please accept our sincere apologies and know that we deeply regret any worry or inconvenience this may cause you. Please also be assured that we will continue to implement and maintain adequate security solutions for you and all of our customers.</w:t>
      </w:r>
    </w:p>
    <w:p w14:paraId="07AC279A" w14:textId="77777777" w:rsidR="0015281E" w:rsidRPr="007534E1" w:rsidRDefault="0015281E" w:rsidP="007534E1">
      <w:pPr>
        <w:pStyle w:val="ListParagraph"/>
        <w:jc w:val="both"/>
        <w:rPr>
          <w:rFonts w:ascii="Times New Roman" w:hAnsi="Times New Roman"/>
        </w:rPr>
      </w:pPr>
    </w:p>
    <w:p w14:paraId="7277FC16" w14:textId="77777777" w:rsidR="0015281E" w:rsidRPr="007534E1" w:rsidRDefault="0015281E" w:rsidP="007534E1">
      <w:pPr>
        <w:pStyle w:val="ListParagraph"/>
        <w:ind w:left="0"/>
        <w:jc w:val="both"/>
        <w:rPr>
          <w:rFonts w:ascii="Times New Roman" w:hAnsi="Times New Roman"/>
        </w:rPr>
      </w:pPr>
      <w:r w:rsidRPr="007534E1">
        <w:rPr>
          <w:rFonts w:ascii="Times New Roman" w:hAnsi="Times New Roman"/>
        </w:rPr>
        <w:t>Sincerely,</w:t>
      </w:r>
    </w:p>
    <w:p w14:paraId="000EBA3A" w14:textId="77777777" w:rsidR="0015281E" w:rsidRPr="007534E1" w:rsidRDefault="0015281E" w:rsidP="007534E1">
      <w:pPr>
        <w:pStyle w:val="ListParagraph"/>
        <w:jc w:val="both"/>
        <w:rPr>
          <w:rFonts w:ascii="Times New Roman" w:hAnsi="Times New Roman"/>
        </w:rPr>
      </w:pPr>
    </w:p>
    <w:p w14:paraId="500AFBA4" w14:textId="77777777" w:rsidR="0015281E" w:rsidRDefault="0015281E" w:rsidP="00260336">
      <w:pPr>
        <w:pStyle w:val="ListParagraph"/>
        <w:ind w:left="0"/>
        <w:jc w:val="both"/>
        <w:rPr>
          <w:rFonts w:ascii="Times New Roman" w:hAnsi="Times New Roman"/>
        </w:rPr>
      </w:pPr>
      <w:r w:rsidRPr="007534E1">
        <w:rPr>
          <w:rFonts w:ascii="Times New Roman" w:hAnsi="Times New Roman"/>
        </w:rPr>
        <w:t>Zachary Belinsky</w:t>
      </w:r>
      <w:r>
        <w:rPr>
          <w:rFonts w:ascii="Times New Roman" w:hAnsi="Times New Roman"/>
        </w:rPr>
        <w:t xml:space="preserve"> </w:t>
      </w:r>
    </w:p>
    <w:p w14:paraId="5064A1BD" w14:textId="77777777" w:rsidR="0015281E" w:rsidRPr="007534E1" w:rsidRDefault="0015281E" w:rsidP="00260336">
      <w:pPr>
        <w:pStyle w:val="ListParagraph"/>
        <w:ind w:left="0"/>
        <w:jc w:val="both"/>
        <w:rPr>
          <w:rFonts w:ascii="Times New Roman" w:hAnsi="Times New Roman"/>
        </w:rPr>
      </w:pPr>
      <w:r>
        <w:rPr>
          <w:rFonts w:ascii="Times New Roman" w:hAnsi="Times New Roman"/>
        </w:rPr>
        <w:t>Executive Vice</w:t>
      </w:r>
      <w:r w:rsidRPr="007534E1">
        <w:rPr>
          <w:rFonts w:ascii="Times New Roman" w:hAnsi="Times New Roman"/>
        </w:rPr>
        <w:t xml:space="preserve"> President</w:t>
      </w:r>
    </w:p>
    <w:p w14:paraId="3F9DAB00" w14:textId="77777777" w:rsidR="0015281E" w:rsidRPr="007534E1" w:rsidRDefault="0015281E" w:rsidP="007534E1">
      <w:pPr>
        <w:pStyle w:val="ListParagraph"/>
        <w:ind w:left="0"/>
        <w:jc w:val="both"/>
        <w:rPr>
          <w:rFonts w:ascii="Times New Roman" w:hAnsi="Times New Roman"/>
        </w:rPr>
      </w:pPr>
      <w:r w:rsidRPr="007534E1">
        <w:rPr>
          <w:rFonts w:ascii="Times New Roman" w:hAnsi="Times New Roman"/>
        </w:rPr>
        <w:t>VILLAGE HAT SHOP</w:t>
      </w:r>
    </w:p>
    <w:p w14:paraId="1EB5E296" w14:textId="77777777" w:rsidR="0015281E" w:rsidRPr="007534E1" w:rsidRDefault="0015281E" w:rsidP="007534E1">
      <w:pPr>
        <w:pStyle w:val="ListParagraph"/>
        <w:jc w:val="both"/>
        <w:rPr>
          <w:rFonts w:ascii="Times New Roman" w:hAnsi="Times New Roman"/>
        </w:rPr>
      </w:pPr>
    </w:p>
    <w:p w14:paraId="42C26830" w14:textId="77777777" w:rsidR="0015281E" w:rsidRPr="007534E1" w:rsidRDefault="0015281E" w:rsidP="007534E1">
      <w:pPr>
        <w:pStyle w:val="ListParagraph"/>
        <w:jc w:val="both"/>
        <w:rPr>
          <w:rFonts w:ascii="Times New Roman" w:hAnsi="Times New Roman"/>
        </w:rPr>
      </w:pPr>
    </w:p>
    <w:p w14:paraId="3723CF28" w14:textId="77777777" w:rsidR="0015281E" w:rsidRDefault="0015281E" w:rsidP="007534E1">
      <w:pPr>
        <w:pStyle w:val="ListParagraph"/>
        <w:ind w:left="0"/>
        <w:jc w:val="both"/>
        <w:rPr>
          <w:rFonts w:ascii="Times New Roman" w:hAnsi="Times New Roman"/>
        </w:rPr>
      </w:pPr>
    </w:p>
    <w:p w14:paraId="73CF0393" w14:textId="77777777" w:rsidR="0015281E" w:rsidRPr="002F4734" w:rsidRDefault="0015281E" w:rsidP="002F4734"/>
    <w:p w14:paraId="67C91AA2" w14:textId="77777777" w:rsidR="0015281E" w:rsidRPr="002F4734" w:rsidRDefault="0015281E" w:rsidP="002F4734"/>
    <w:p w14:paraId="290F98FC" w14:textId="77777777" w:rsidR="0015281E" w:rsidRPr="002F4734" w:rsidRDefault="0015281E" w:rsidP="002F4734"/>
    <w:p w14:paraId="566CD71C" w14:textId="77777777" w:rsidR="0015281E" w:rsidRPr="002F4734" w:rsidRDefault="0015281E" w:rsidP="002F4734"/>
    <w:p w14:paraId="288525AA" w14:textId="77777777" w:rsidR="0015281E" w:rsidRPr="002F4734" w:rsidRDefault="0015281E" w:rsidP="002F4734"/>
    <w:p w14:paraId="1702B218" w14:textId="77777777" w:rsidR="0015281E" w:rsidRDefault="0015281E" w:rsidP="007534E1">
      <w:pPr>
        <w:pStyle w:val="ListParagraph"/>
        <w:ind w:left="0"/>
        <w:jc w:val="both"/>
        <w:rPr>
          <w:rFonts w:ascii="Times New Roman" w:hAnsi="Times New Roman"/>
        </w:rPr>
      </w:pPr>
    </w:p>
    <w:p w14:paraId="5D76F332" w14:textId="77777777" w:rsidR="0015281E" w:rsidRDefault="0015281E" w:rsidP="007534E1">
      <w:pPr>
        <w:pStyle w:val="ListParagraph"/>
        <w:ind w:left="0"/>
        <w:jc w:val="both"/>
        <w:rPr>
          <w:rFonts w:ascii="Times New Roman" w:hAnsi="Times New Roman"/>
        </w:rPr>
      </w:pPr>
    </w:p>
    <w:p w14:paraId="375CB303" w14:textId="77777777" w:rsidR="0015281E" w:rsidRDefault="0015281E" w:rsidP="007534E1">
      <w:pPr>
        <w:pStyle w:val="ListParagraph"/>
        <w:ind w:left="0"/>
        <w:jc w:val="both"/>
        <w:rPr>
          <w:rFonts w:ascii="Times New Roman" w:hAnsi="Times New Roman"/>
        </w:rPr>
      </w:pPr>
    </w:p>
    <w:p w14:paraId="7A4C3880" w14:textId="77777777" w:rsidR="0015281E" w:rsidRDefault="0015281E" w:rsidP="002F4734">
      <w:pPr>
        <w:rPr>
          <w:rFonts w:ascii="Times New Roman" w:hAnsi="Times New Roman"/>
        </w:rPr>
      </w:pPr>
      <w:r w:rsidRPr="005B1DFC">
        <w:rPr>
          <w:sz w:val="18"/>
          <w:szCs w:val="18"/>
        </w:rPr>
        <w:t>* Services marked with an “*” require an internet connection and e-mail account and may not be available to minors under the age of 18 years of age.  Please note that when signing up for monitoring services, you may be asked to verify personal information for your own protection to confirm your identity</w:t>
      </w:r>
      <w:r w:rsidRPr="00B156A7">
        <w:rPr>
          <w:sz w:val="16"/>
        </w:rPr>
        <w:t>.</w:t>
      </w:r>
      <w:r w:rsidRPr="000E06A7">
        <w:rPr>
          <w:i/>
        </w:rPr>
        <w:t xml:space="preserve"> </w:t>
      </w:r>
    </w:p>
    <w:p w14:paraId="59209277" w14:textId="77777777" w:rsidR="0015281E" w:rsidRDefault="0015281E" w:rsidP="007534E1">
      <w:pPr>
        <w:pStyle w:val="ListParagraph"/>
        <w:ind w:left="0"/>
        <w:jc w:val="both"/>
      </w:pPr>
      <w:r w:rsidRPr="002F4734">
        <w:br w:type="page"/>
      </w:r>
    </w:p>
    <w:p w14:paraId="519FC4C2" w14:textId="77777777" w:rsidR="0015281E" w:rsidRDefault="0015281E" w:rsidP="007534E1">
      <w:pPr>
        <w:pStyle w:val="ListParagraph"/>
        <w:ind w:left="0"/>
        <w:jc w:val="both"/>
        <w:rPr>
          <w:rFonts w:ascii="Times New Roman" w:hAnsi="Times New Roman"/>
        </w:rPr>
      </w:pPr>
    </w:p>
    <w:p w14:paraId="794C2508" w14:textId="77777777" w:rsidR="0015281E" w:rsidRPr="007534E1" w:rsidRDefault="0015281E" w:rsidP="007534E1">
      <w:pPr>
        <w:pStyle w:val="ListParagraph"/>
        <w:ind w:left="0"/>
        <w:jc w:val="both"/>
        <w:rPr>
          <w:rFonts w:ascii="Times New Roman" w:hAnsi="Times New Roman"/>
          <w:b/>
        </w:rPr>
      </w:pPr>
      <w:r w:rsidRPr="007534E1">
        <w:rPr>
          <w:rFonts w:ascii="Times New Roman" w:hAnsi="Times New Roman"/>
          <w:b/>
        </w:rPr>
        <w:t>Information about Identity Theft Prevention</w:t>
      </w:r>
    </w:p>
    <w:p w14:paraId="7935ACF2" w14:textId="77777777" w:rsidR="0015281E" w:rsidRPr="007534E1" w:rsidRDefault="0015281E" w:rsidP="007534E1">
      <w:pPr>
        <w:pStyle w:val="ListParagraph"/>
        <w:ind w:left="0"/>
        <w:jc w:val="both"/>
        <w:rPr>
          <w:rFonts w:ascii="Times New Roman" w:hAnsi="Times New Roman"/>
        </w:rPr>
      </w:pPr>
    </w:p>
    <w:p w14:paraId="1B38C8A9" w14:textId="77777777" w:rsidR="0015281E" w:rsidRPr="007534E1" w:rsidRDefault="0015281E" w:rsidP="007534E1">
      <w:pPr>
        <w:pStyle w:val="ListParagraph"/>
        <w:ind w:left="0"/>
        <w:jc w:val="both"/>
        <w:rPr>
          <w:rFonts w:ascii="Times New Roman" w:hAnsi="Times New Roman"/>
        </w:rPr>
      </w:pPr>
      <w:r w:rsidRPr="007534E1">
        <w:rPr>
          <w:rFonts w:ascii="Times New Roman" w:hAnsi="Times New Roman"/>
        </w:rPr>
        <w:t xml:space="preserve">It is recommended that you remain vigilant for any incidents of fraud or identity theft by regularly reviewing credit card account statements and your credit report for unauthorized activity. You may obtain a free copy of your credit report from the following national consumer reporting agencies or from the Annual Credit Report Request Service, P.O. Box 105281, Atlanta, GA, 30348-5281, 1-877-322-8228, www.annualcreditreport.com: </w:t>
      </w:r>
    </w:p>
    <w:p w14:paraId="6C76C1E6" w14:textId="77777777" w:rsidR="0015281E" w:rsidRPr="007534E1" w:rsidRDefault="0015281E" w:rsidP="007534E1">
      <w:pPr>
        <w:pStyle w:val="ListParagraph"/>
        <w:ind w:left="0"/>
        <w:jc w:val="both"/>
        <w:rPr>
          <w:rFonts w:ascii="Times New Roman" w:hAnsi="Times New Roman"/>
        </w:rPr>
      </w:pPr>
    </w:p>
    <w:p w14:paraId="22F991D6" w14:textId="77777777" w:rsidR="0015281E" w:rsidRPr="007534E1" w:rsidRDefault="0015281E" w:rsidP="007534E1">
      <w:pPr>
        <w:pStyle w:val="ListParagraph"/>
        <w:ind w:left="0"/>
        <w:jc w:val="both"/>
        <w:rPr>
          <w:rFonts w:ascii="Times New Roman" w:hAnsi="Times New Roman"/>
        </w:rPr>
      </w:pPr>
      <w:r w:rsidRPr="007534E1">
        <w:rPr>
          <w:rFonts w:ascii="Times New Roman" w:hAnsi="Times New Roman"/>
          <w:b/>
        </w:rPr>
        <w:t>Equifax</w:t>
      </w:r>
      <w:r w:rsidRPr="007534E1">
        <w:rPr>
          <w:rFonts w:ascii="Times New Roman" w:hAnsi="Times New Roman"/>
        </w:rPr>
        <w:t xml:space="preserve">: P.O. Box 105139, Atlanta, Georgia 30374-0241, 1-800-685-1111, www.equifax.com </w:t>
      </w:r>
    </w:p>
    <w:p w14:paraId="5B5C8D31" w14:textId="77777777" w:rsidR="0015281E" w:rsidRPr="007534E1" w:rsidRDefault="0015281E" w:rsidP="007534E1">
      <w:pPr>
        <w:pStyle w:val="ListParagraph"/>
        <w:ind w:left="0"/>
        <w:jc w:val="both"/>
        <w:rPr>
          <w:rFonts w:ascii="Times New Roman" w:hAnsi="Times New Roman"/>
        </w:rPr>
      </w:pPr>
      <w:r w:rsidRPr="007534E1">
        <w:rPr>
          <w:rFonts w:ascii="Times New Roman" w:hAnsi="Times New Roman"/>
          <w:b/>
        </w:rPr>
        <w:t>Experian</w:t>
      </w:r>
      <w:r w:rsidRPr="007534E1">
        <w:rPr>
          <w:rFonts w:ascii="Times New Roman" w:hAnsi="Times New Roman"/>
        </w:rPr>
        <w:t xml:space="preserve">: P.O. Box 2002, Allen, TX 75013, 1-888-397-3742, www.experian.com </w:t>
      </w:r>
    </w:p>
    <w:p w14:paraId="08A17176" w14:textId="77777777" w:rsidR="0015281E" w:rsidRPr="007534E1" w:rsidRDefault="0015281E" w:rsidP="007534E1">
      <w:pPr>
        <w:pStyle w:val="ListParagraph"/>
        <w:ind w:left="0"/>
        <w:jc w:val="both"/>
        <w:rPr>
          <w:rFonts w:ascii="Times New Roman" w:hAnsi="Times New Roman"/>
        </w:rPr>
      </w:pPr>
      <w:r w:rsidRPr="007534E1">
        <w:rPr>
          <w:rFonts w:ascii="Times New Roman" w:hAnsi="Times New Roman"/>
          <w:b/>
        </w:rPr>
        <w:t>TransUnion</w:t>
      </w:r>
      <w:r w:rsidRPr="007534E1">
        <w:rPr>
          <w:rFonts w:ascii="Times New Roman" w:hAnsi="Times New Roman"/>
        </w:rPr>
        <w:t xml:space="preserve">: P.O. Box 6790, Fullerton, CA 92834-6790, 1-800-916-8800, www.transunion.com </w:t>
      </w:r>
    </w:p>
    <w:p w14:paraId="348A7B7B" w14:textId="77777777" w:rsidR="0015281E" w:rsidRPr="007534E1" w:rsidRDefault="0015281E" w:rsidP="007534E1">
      <w:pPr>
        <w:pStyle w:val="ListParagraph"/>
        <w:ind w:left="0"/>
        <w:jc w:val="both"/>
        <w:rPr>
          <w:rFonts w:ascii="Times New Roman" w:hAnsi="Times New Roman"/>
        </w:rPr>
      </w:pPr>
    </w:p>
    <w:p w14:paraId="3FAFFFB1" w14:textId="77777777" w:rsidR="0015281E" w:rsidRPr="007534E1" w:rsidRDefault="0015281E" w:rsidP="007534E1">
      <w:pPr>
        <w:pStyle w:val="ListParagraph"/>
        <w:ind w:left="0"/>
        <w:jc w:val="both"/>
        <w:rPr>
          <w:rFonts w:ascii="Times New Roman" w:hAnsi="Times New Roman"/>
        </w:rPr>
      </w:pPr>
      <w:r w:rsidRPr="007534E1">
        <w:rPr>
          <w:rFonts w:ascii="Times New Roman" w:hAnsi="Times New Roman"/>
        </w:rPr>
        <w:t xml:space="preserve">You can obtain information from the consumer reporting agencies, the </w:t>
      </w:r>
      <w:r w:rsidRPr="007534E1">
        <w:rPr>
          <w:rFonts w:ascii="Times New Roman" w:hAnsi="Times New Roman"/>
          <w:b/>
        </w:rPr>
        <w:t>Federal Trade Commission</w:t>
      </w:r>
      <w:r w:rsidRPr="007534E1">
        <w:rPr>
          <w:rFonts w:ascii="Times New Roman" w:hAnsi="Times New Roman"/>
        </w:rPr>
        <w:t xml:space="preserve"> (</w:t>
      </w:r>
      <w:r w:rsidRPr="007534E1">
        <w:rPr>
          <w:rFonts w:ascii="Times New Roman" w:hAnsi="Times New Roman"/>
          <w:b/>
        </w:rPr>
        <w:t>FTC</w:t>
      </w:r>
      <w:r w:rsidRPr="007534E1">
        <w:rPr>
          <w:rFonts w:ascii="Times New Roman" w:hAnsi="Times New Roman"/>
        </w:rPr>
        <w:t xml:space="preserve">), or your respective state Attorney General about steps you can take toward preventing identity theft. You may report suspected identity theft to local law enforcement, the FTC, or your respective Attorney General. The FTC may be contacted at FTC, </w:t>
      </w:r>
      <w:r w:rsidRPr="007534E1">
        <w:rPr>
          <w:rFonts w:ascii="Times New Roman" w:hAnsi="Times New Roman"/>
          <w:b/>
        </w:rPr>
        <w:t>Consumer Response Center</w:t>
      </w:r>
      <w:r w:rsidRPr="007534E1">
        <w:rPr>
          <w:rFonts w:ascii="Times New Roman" w:hAnsi="Times New Roman"/>
        </w:rPr>
        <w:t xml:space="preserve">, 600 Pennsylvania Avenue, NW, Washington, DC 20580, 1-877-438-4338, www.ftc.gov/idtheft. </w:t>
      </w:r>
    </w:p>
    <w:p w14:paraId="5DF0F341" w14:textId="77777777" w:rsidR="0015281E" w:rsidRPr="007534E1" w:rsidRDefault="0015281E" w:rsidP="007534E1">
      <w:pPr>
        <w:pStyle w:val="ListParagraph"/>
        <w:ind w:left="0"/>
        <w:jc w:val="both"/>
        <w:rPr>
          <w:rFonts w:ascii="Times New Roman" w:hAnsi="Times New Roman"/>
        </w:rPr>
      </w:pPr>
    </w:p>
    <w:p w14:paraId="7FB0E92A" w14:textId="77777777" w:rsidR="0015281E" w:rsidRPr="007534E1" w:rsidRDefault="0015281E" w:rsidP="007534E1">
      <w:pPr>
        <w:pStyle w:val="ListParagraph"/>
        <w:ind w:left="0"/>
        <w:jc w:val="both"/>
        <w:rPr>
          <w:rFonts w:ascii="Times New Roman" w:hAnsi="Times New Roman"/>
        </w:rPr>
      </w:pPr>
      <w:r w:rsidRPr="007534E1">
        <w:rPr>
          <w:rFonts w:ascii="Times New Roman" w:hAnsi="Times New Roman"/>
          <w:b/>
        </w:rPr>
        <w:t>For residents of Maryland</w:t>
      </w:r>
      <w:r w:rsidRPr="007534E1">
        <w:rPr>
          <w:rFonts w:ascii="Times New Roman" w:hAnsi="Times New Roman"/>
        </w:rPr>
        <w:t>: You may also obtain information about preventing and avoiding identity theft from the Maryland Office of the Attorney General:</w:t>
      </w:r>
    </w:p>
    <w:p w14:paraId="40EDE752" w14:textId="77777777" w:rsidR="0015281E" w:rsidRPr="007534E1" w:rsidRDefault="0015281E" w:rsidP="007534E1">
      <w:pPr>
        <w:pStyle w:val="ListParagraph"/>
        <w:ind w:left="0"/>
        <w:jc w:val="both"/>
        <w:rPr>
          <w:rFonts w:ascii="Times New Roman" w:hAnsi="Times New Roman"/>
        </w:rPr>
      </w:pPr>
    </w:p>
    <w:p w14:paraId="01D00065" w14:textId="77777777" w:rsidR="0015281E" w:rsidRPr="007534E1" w:rsidRDefault="0015281E" w:rsidP="007534E1">
      <w:pPr>
        <w:pStyle w:val="ListParagraph"/>
        <w:ind w:left="0"/>
        <w:jc w:val="both"/>
        <w:rPr>
          <w:rFonts w:ascii="Times New Roman" w:hAnsi="Times New Roman"/>
        </w:rPr>
      </w:pPr>
      <w:r w:rsidRPr="007534E1">
        <w:rPr>
          <w:rFonts w:ascii="Times New Roman" w:hAnsi="Times New Roman"/>
        </w:rPr>
        <w:t>Maryland Office of the Attorney General, Consumer Protection Division</w:t>
      </w:r>
    </w:p>
    <w:p w14:paraId="23ABE0BC" w14:textId="77777777" w:rsidR="0015281E" w:rsidRPr="007534E1" w:rsidRDefault="0015281E" w:rsidP="007534E1">
      <w:pPr>
        <w:pStyle w:val="ListParagraph"/>
        <w:ind w:left="0"/>
        <w:jc w:val="both"/>
        <w:rPr>
          <w:rFonts w:ascii="Times New Roman" w:hAnsi="Times New Roman"/>
        </w:rPr>
      </w:pPr>
      <w:r w:rsidRPr="007534E1">
        <w:rPr>
          <w:rFonts w:ascii="Times New Roman" w:hAnsi="Times New Roman"/>
        </w:rPr>
        <w:t>200 St. Paul Place, Baltimore, MD 21202, 1-888-743-0023, www.oag.state.md.us</w:t>
      </w:r>
    </w:p>
    <w:p w14:paraId="13D94F10" w14:textId="77777777" w:rsidR="0015281E" w:rsidRPr="007534E1" w:rsidRDefault="0015281E" w:rsidP="007534E1">
      <w:pPr>
        <w:pStyle w:val="ListParagraph"/>
        <w:ind w:left="0"/>
        <w:jc w:val="both"/>
        <w:rPr>
          <w:rFonts w:ascii="Times New Roman" w:hAnsi="Times New Roman"/>
        </w:rPr>
      </w:pPr>
    </w:p>
    <w:p w14:paraId="12BADD3A" w14:textId="77777777" w:rsidR="0015281E" w:rsidRPr="007534E1" w:rsidRDefault="0015281E" w:rsidP="007534E1">
      <w:pPr>
        <w:pStyle w:val="ListParagraph"/>
        <w:ind w:left="0"/>
        <w:jc w:val="both"/>
        <w:rPr>
          <w:rFonts w:ascii="Times New Roman" w:hAnsi="Times New Roman"/>
        </w:rPr>
      </w:pPr>
      <w:r w:rsidRPr="007534E1">
        <w:rPr>
          <w:rFonts w:ascii="Times New Roman" w:hAnsi="Times New Roman"/>
          <w:b/>
        </w:rPr>
        <w:t>For residents of North Carolina</w:t>
      </w:r>
      <w:r w:rsidRPr="007534E1">
        <w:rPr>
          <w:rFonts w:ascii="Times New Roman" w:hAnsi="Times New Roman"/>
        </w:rPr>
        <w:t>: You may also obtain information about preventing and avoiding identity theft from the North Carolina Attorney General’s Office:</w:t>
      </w:r>
    </w:p>
    <w:p w14:paraId="25C5A754" w14:textId="77777777" w:rsidR="0015281E" w:rsidRPr="007534E1" w:rsidRDefault="0015281E" w:rsidP="007534E1">
      <w:pPr>
        <w:pStyle w:val="ListParagraph"/>
        <w:ind w:left="0"/>
        <w:jc w:val="both"/>
        <w:rPr>
          <w:rFonts w:ascii="Times New Roman" w:hAnsi="Times New Roman"/>
        </w:rPr>
      </w:pPr>
    </w:p>
    <w:p w14:paraId="2AB11044" w14:textId="77777777" w:rsidR="0015281E" w:rsidRPr="007534E1" w:rsidRDefault="0015281E" w:rsidP="007534E1">
      <w:pPr>
        <w:pStyle w:val="ListParagraph"/>
        <w:ind w:left="0"/>
        <w:jc w:val="both"/>
        <w:rPr>
          <w:rFonts w:ascii="Times New Roman" w:hAnsi="Times New Roman"/>
        </w:rPr>
      </w:pPr>
      <w:r w:rsidRPr="007534E1">
        <w:rPr>
          <w:rFonts w:ascii="Times New Roman" w:hAnsi="Times New Roman"/>
        </w:rPr>
        <w:t>North Carolina Attorney General’s Office, Consumer Protection Division</w:t>
      </w:r>
    </w:p>
    <w:p w14:paraId="65C9D6DE" w14:textId="77777777" w:rsidR="0015281E" w:rsidRPr="007534E1" w:rsidRDefault="0015281E" w:rsidP="007534E1">
      <w:pPr>
        <w:pStyle w:val="ListParagraph"/>
        <w:ind w:left="0"/>
        <w:jc w:val="both"/>
        <w:rPr>
          <w:rFonts w:ascii="Times New Roman" w:hAnsi="Times New Roman"/>
        </w:rPr>
      </w:pPr>
      <w:r w:rsidRPr="007534E1">
        <w:rPr>
          <w:rFonts w:ascii="Times New Roman" w:hAnsi="Times New Roman"/>
        </w:rPr>
        <w:t>9001 Mail Service Center, Raleigh, NC 27699-9001, 1-877-5-NO-SCAM, www.ncdoj.gov</w:t>
      </w:r>
    </w:p>
    <w:p w14:paraId="0B44FE82" w14:textId="77777777" w:rsidR="0015281E" w:rsidRPr="007534E1" w:rsidRDefault="0015281E" w:rsidP="007534E1">
      <w:pPr>
        <w:pStyle w:val="ListParagraph"/>
        <w:ind w:left="0"/>
        <w:jc w:val="both"/>
        <w:rPr>
          <w:rFonts w:ascii="Times New Roman" w:hAnsi="Times New Roman"/>
        </w:rPr>
      </w:pPr>
    </w:p>
    <w:p w14:paraId="70E47E5E" w14:textId="77777777" w:rsidR="0015281E" w:rsidRPr="007534E1" w:rsidRDefault="0015281E" w:rsidP="007534E1">
      <w:pPr>
        <w:pStyle w:val="ListParagraph"/>
        <w:ind w:left="0"/>
        <w:jc w:val="both"/>
        <w:rPr>
          <w:rFonts w:ascii="Times New Roman" w:hAnsi="Times New Roman"/>
        </w:rPr>
      </w:pPr>
      <w:r w:rsidRPr="007534E1">
        <w:rPr>
          <w:rFonts w:ascii="Times New Roman" w:hAnsi="Times New Roman"/>
          <w:b/>
        </w:rPr>
        <w:t>Fraud Alerts</w:t>
      </w:r>
      <w:r w:rsidRPr="007534E1">
        <w:rPr>
          <w:rFonts w:ascii="Times New Roman" w:hAnsi="Times New Roman"/>
        </w:rPr>
        <w:t xml:space="preserve">: There are also two types of fraud alerts that you can place on your credit report to put your creditors on notice that you may be a victim of fraud: an initial alert and an extended alert. You may ask that an initial fraud alert be placed on your credit report if you suspect you have been, or are about to be, a victim of identity theft. An initial fraud alert stays on your credit report for at least 90 days. You may have an extended alert placed on your credit report if you have already been a victim of identity theft with the appropriate documentary proof. An extended fraud alert stays on your credit report for seven years. You can place a fraud alert on your credit report by calling the toll-free fraud number of any of the three national consumer reporting agencies listed below. </w:t>
      </w:r>
    </w:p>
    <w:p w14:paraId="08D0BE62" w14:textId="77777777" w:rsidR="0015281E" w:rsidRPr="007534E1" w:rsidRDefault="0015281E" w:rsidP="007534E1">
      <w:pPr>
        <w:pStyle w:val="ListParagraph"/>
        <w:ind w:left="0"/>
        <w:jc w:val="both"/>
        <w:rPr>
          <w:rFonts w:ascii="Times New Roman" w:hAnsi="Times New Roman"/>
        </w:rPr>
      </w:pPr>
    </w:p>
    <w:p w14:paraId="4B246E2C" w14:textId="77777777" w:rsidR="0015281E" w:rsidRPr="007534E1" w:rsidRDefault="0015281E" w:rsidP="007534E1">
      <w:pPr>
        <w:pStyle w:val="ListParagraph"/>
        <w:ind w:left="0"/>
        <w:jc w:val="both"/>
        <w:rPr>
          <w:rFonts w:ascii="Times New Roman" w:hAnsi="Times New Roman"/>
        </w:rPr>
      </w:pPr>
      <w:r w:rsidRPr="007534E1">
        <w:rPr>
          <w:rFonts w:ascii="Times New Roman" w:hAnsi="Times New Roman"/>
          <w:b/>
        </w:rPr>
        <w:t>Equifax</w:t>
      </w:r>
      <w:r w:rsidRPr="007534E1">
        <w:rPr>
          <w:rFonts w:ascii="Times New Roman" w:hAnsi="Times New Roman"/>
        </w:rPr>
        <w:t xml:space="preserve">: 1-800-525-6285, www.equifax.com </w:t>
      </w:r>
    </w:p>
    <w:p w14:paraId="4FA36D25" w14:textId="77777777" w:rsidR="0015281E" w:rsidRPr="007534E1" w:rsidRDefault="0015281E" w:rsidP="007534E1">
      <w:pPr>
        <w:pStyle w:val="ListParagraph"/>
        <w:ind w:left="0"/>
        <w:jc w:val="both"/>
        <w:rPr>
          <w:rFonts w:ascii="Times New Roman" w:hAnsi="Times New Roman"/>
        </w:rPr>
      </w:pPr>
      <w:r w:rsidRPr="007534E1">
        <w:rPr>
          <w:rFonts w:ascii="Times New Roman" w:hAnsi="Times New Roman"/>
          <w:b/>
        </w:rPr>
        <w:t>Experian</w:t>
      </w:r>
      <w:r w:rsidRPr="007534E1">
        <w:rPr>
          <w:rFonts w:ascii="Times New Roman" w:hAnsi="Times New Roman"/>
        </w:rPr>
        <w:t xml:space="preserve">: 1-888-397-3742, www.experian.com </w:t>
      </w:r>
    </w:p>
    <w:p w14:paraId="4B9EF224" w14:textId="77777777" w:rsidR="0015281E" w:rsidRPr="007534E1" w:rsidRDefault="0015281E" w:rsidP="007534E1">
      <w:pPr>
        <w:pStyle w:val="ListParagraph"/>
        <w:ind w:left="0"/>
        <w:jc w:val="both"/>
        <w:rPr>
          <w:rFonts w:ascii="Times New Roman" w:hAnsi="Times New Roman"/>
        </w:rPr>
      </w:pPr>
      <w:r w:rsidRPr="007534E1">
        <w:rPr>
          <w:rFonts w:ascii="Times New Roman" w:hAnsi="Times New Roman"/>
          <w:b/>
        </w:rPr>
        <w:t>TransUnion</w:t>
      </w:r>
      <w:r w:rsidRPr="007534E1">
        <w:rPr>
          <w:rFonts w:ascii="Times New Roman" w:hAnsi="Times New Roman"/>
        </w:rPr>
        <w:t xml:space="preserve">: 1-800-680-7289, www.transunion.com </w:t>
      </w:r>
    </w:p>
    <w:p w14:paraId="2BBC36C8" w14:textId="77777777" w:rsidR="0015281E" w:rsidRPr="007534E1" w:rsidRDefault="0015281E" w:rsidP="007534E1">
      <w:pPr>
        <w:pStyle w:val="ListParagraph"/>
        <w:ind w:left="0"/>
        <w:jc w:val="both"/>
        <w:rPr>
          <w:rFonts w:ascii="Times New Roman" w:hAnsi="Times New Roman"/>
        </w:rPr>
      </w:pPr>
    </w:p>
    <w:p w14:paraId="6E8E591D" w14:textId="77777777" w:rsidR="0015281E" w:rsidRPr="007534E1" w:rsidRDefault="0015281E" w:rsidP="007534E1">
      <w:pPr>
        <w:pStyle w:val="ListParagraph"/>
        <w:ind w:left="0"/>
        <w:jc w:val="both"/>
        <w:rPr>
          <w:rFonts w:ascii="Times New Roman" w:hAnsi="Times New Roman"/>
        </w:rPr>
      </w:pPr>
      <w:r w:rsidRPr="007534E1">
        <w:rPr>
          <w:rFonts w:ascii="Times New Roman" w:hAnsi="Times New Roman"/>
          <w:b/>
        </w:rPr>
        <w:t>Credit Freezes</w:t>
      </w:r>
      <w:r w:rsidRPr="007534E1">
        <w:rPr>
          <w:rFonts w:ascii="Times New Roman" w:hAnsi="Times New Roman"/>
        </w:rPr>
        <w:t xml:space="preserve">: You may have the right to put a credit freeze, also known as a security freeze, on your credit file, so that no new credit can be opened in your name without the use of a PIN number that is issued to you when you initiate a freeze. A credit freeze is designed to prevent potential credit grantors from accessing your credit report without your consent. If you place a credit freeze, potential creditors and other third parties will not be able to get access to your credit report unless you temporarily lift the freeze. Therefore, using a credit freeze may delay your ability to obtain credit. In addition, you may incur fees to place, lift and/or remove a credit freeze. Credit freeze laws vary from state to state. The cost of placing, temporarily lifting, and removing a credit freeze also varies by </w:t>
      </w:r>
      <w:r w:rsidRPr="007534E1">
        <w:rPr>
          <w:rFonts w:ascii="Times New Roman" w:hAnsi="Times New Roman"/>
        </w:rPr>
        <w:lastRenderedPageBreak/>
        <w:t xml:space="preserve">state, generally $5 to $20 per action at each credit reporting agency. Unlike a fraud alert, you must separately place a credit freeze on your credit file at each credit reporting agency. Since the instructions for how to establish a credit freeze differ from state to state, please contact the three major consumer reporting agencies as specified below to find out more information: </w:t>
      </w:r>
    </w:p>
    <w:p w14:paraId="65FDB228" w14:textId="77777777" w:rsidR="0015281E" w:rsidRPr="007534E1" w:rsidRDefault="0015281E" w:rsidP="007534E1">
      <w:pPr>
        <w:pStyle w:val="ListParagraph"/>
        <w:ind w:left="0"/>
        <w:jc w:val="both"/>
        <w:rPr>
          <w:rFonts w:ascii="Times New Roman" w:hAnsi="Times New Roman"/>
        </w:rPr>
      </w:pPr>
    </w:p>
    <w:p w14:paraId="50A895DA" w14:textId="77777777" w:rsidR="0015281E" w:rsidRDefault="0015281E" w:rsidP="007534E1">
      <w:pPr>
        <w:pStyle w:val="ListParagraph"/>
        <w:ind w:left="0"/>
        <w:jc w:val="both"/>
        <w:rPr>
          <w:rFonts w:ascii="Times New Roman" w:hAnsi="Times New Roman"/>
          <w:b/>
        </w:rPr>
      </w:pPr>
    </w:p>
    <w:p w14:paraId="6E89A68E" w14:textId="77777777" w:rsidR="0015281E" w:rsidRPr="007534E1" w:rsidRDefault="0015281E" w:rsidP="007534E1">
      <w:pPr>
        <w:pStyle w:val="ListParagraph"/>
        <w:ind w:left="0"/>
        <w:jc w:val="both"/>
        <w:rPr>
          <w:rFonts w:ascii="Times New Roman" w:hAnsi="Times New Roman"/>
        </w:rPr>
      </w:pPr>
      <w:r w:rsidRPr="007534E1">
        <w:rPr>
          <w:rFonts w:ascii="Times New Roman" w:hAnsi="Times New Roman"/>
          <w:b/>
        </w:rPr>
        <w:t>Equifax</w:t>
      </w:r>
      <w:r w:rsidRPr="007534E1">
        <w:rPr>
          <w:rFonts w:ascii="Times New Roman" w:hAnsi="Times New Roman"/>
        </w:rPr>
        <w:t>:</w:t>
      </w:r>
      <w:r w:rsidRPr="007534E1">
        <w:rPr>
          <w:rFonts w:ascii="Times New Roman" w:hAnsi="Times New Roman"/>
        </w:rPr>
        <w:tab/>
      </w:r>
      <w:r w:rsidRPr="007534E1">
        <w:rPr>
          <w:rFonts w:ascii="Times New Roman" w:hAnsi="Times New Roman"/>
        </w:rPr>
        <w:tab/>
        <w:t>P.O. Box 105788, Atlanta, GA 30348, www.equifax.com</w:t>
      </w:r>
    </w:p>
    <w:p w14:paraId="31C7980A" w14:textId="77777777" w:rsidR="0015281E" w:rsidRPr="007534E1" w:rsidRDefault="0015281E" w:rsidP="007534E1">
      <w:pPr>
        <w:pStyle w:val="ListParagraph"/>
        <w:ind w:left="0"/>
        <w:jc w:val="both"/>
        <w:rPr>
          <w:rFonts w:ascii="Times New Roman" w:hAnsi="Times New Roman"/>
        </w:rPr>
      </w:pPr>
      <w:r w:rsidRPr="007534E1">
        <w:rPr>
          <w:rFonts w:ascii="Times New Roman" w:hAnsi="Times New Roman"/>
          <w:b/>
        </w:rPr>
        <w:t>Experian</w:t>
      </w:r>
      <w:r w:rsidRPr="007534E1">
        <w:rPr>
          <w:rFonts w:ascii="Times New Roman" w:hAnsi="Times New Roman"/>
        </w:rPr>
        <w:t>:</w:t>
      </w:r>
      <w:r w:rsidRPr="007534E1">
        <w:rPr>
          <w:rFonts w:ascii="Times New Roman" w:hAnsi="Times New Roman"/>
        </w:rPr>
        <w:tab/>
      </w:r>
      <w:r w:rsidRPr="007534E1">
        <w:rPr>
          <w:rFonts w:ascii="Times New Roman" w:hAnsi="Times New Roman"/>
        </w:rPr>
        <w:tab/>
        <w:t>P.O. Box 9554, Allen, TX 75013, www.experian.com</w:t>
      </w:r>
    </w:p>
    <w:p w14:paraId="51207440" w14:textId="77777777" w:rsidR="0015281E" w:rsidRPr="007534E1" w:rsidRDefault="0015281E" w:rsidP="007534E1">
      <w:pPr>
        <w:pStyle w:val="ListParagraph"/>
        <w:ind w:left="0"/>
        <w:jc w:val="both"/>
        <w:rPr>
          <w:rFonts w:ascii="Times New Roman" w:hAnsi="Times New Roman"/>
        </w:rPr>
      </w:pPr>
      <w:r w:rsidRPr="007534E1">
        <w:rPr>
          <w:rFonts w:ascii="Times New Roman" w:hAnsi="Times New Roman"/>
          <w:b/>
        </w:rPr>
        <w:t>TransUnion</w:t>
      </w:r>
      <w:r w:rsidRPr="007534E1">
        <w:rPr>
          <w:rFonts w:ascii="Times New Roman" w:hAnsi="Times New Roman"/>
        </w:rPr>
        <w:t>:</w:t>
      </w:r>
      <w:r w:rsidRPr="007534E1">
        <w:rPr>
          <w:rFonts w:ascii="Times New Roman" w:hAnsi="Times New Roman"/>
        </w:rPr>
        <w:tab/>
      </w:r>
      <w:r w:rsidRPr="007534E1">
        <w:rPr>
          <w:rFonts w:ascii="Times New Roman" w:hAnsi="Times New Roman"/>
        </w:rPr>
        <w:tab/>
        <w:t>P.O. Box 2000, Chester, PA, 19022-2000, freeze.transunion.com</w:t>
      </w:r>
    </w:p>
    <w:p w14:paraId="65189310" w14:textId="77777777" w:rsidR="0015281E" w:rsidRPr="007534E1" w:rsidRDefault="0015281E" w:rsidP="007534E1">
      <w:pPr>
        <w:pStyle w:val="ListParagraph"/>
        <w:ind w:left="0"/>
        <w:jc w:val="both"/>
        <w:rPr>
          <w:rFonts w:ascii="Times New Roman" w:hAnsi="Times New Roman"/>
        </w:rPr>
      </w:pPr>
    </w:p>
    <w:p w14:paraId="7ACEC884" w14:textId="77777777" w:rsidR="0015281E" w:rsidRPr="007534E1" w:rsidRDefault="0015281E" w:rsidP="007534E1">
      <w:pPr>
        <w:pStyle w:val="ListParagraph"/>
        <w:ind w:left="0"/>
        <w:jc w:val="both"/>
        <w:rPr>
          <w:rFonts w:ascii="Times New Roman" w:hAnsi="Times New Roman"/>
        </w:rPr>
      </w:pPr>
      <w:r w:rsidRPr="007534E1">
        <w:rPr>
          <w:rFonts w:ascii="Times New Roman" w:hAnsi="Times New Roman"/>
        </w:rPr>
        <w:t>You can obtain more information about fraud alerts and credit freezes by contacting the FTC or one of the national consumer reporting agencies listed above.</w:t>
      </w:r>
    </w:p>
    <w:p w14:paraId="69EF6BE2" w14:textId="77777777" w:rsidR="0015281E" w:rsidRDefault="0015281E" w:rsidP="007534E1">
      <w:pPr>
        <w:pStyle w:val="ListParagraph"/>
        <w:ind w:left="0"/>
        <w:jc w:val="both"/>
        <w:rPr>
          <w:rFonts w:ascii="Times New Roman" w:hAnsi="Times New Roman"/>
        </w:rPr>
        <w:sectPr w:rsidR="0015281E" w:rsidSect="0015281E">
          <w:headerReference w:type="even" r:id="rId8"/>
          <w:headerReference w:type="default" r:id="rId9"/>
          <w:footerReference w:type="even" r:id="rId10"/>
          <w:footerReference w:type="default" r:id="rId11"/>
          <w:headerReference w:type="first" r:id="rId12"/>
          <w:footerReference w:type="first" r:id="rId13"/>
          <w:pgSz w:w="12240" w:h="15840"/>
          <w:pgMar w:top="270" w:right="1080" w:bottom="270" w:left="1080" w:header="720" w:footer="390" w:gutter="0"/>
          <w:pgNumType w:start="1"/>
          <w:cols w:space="720"/>
          <w:noEndnote/>
          <w:titlePg/>
          <w:docGrid w:linePitch="299"/>
        </w:sectPr>
      </w:pPr>
    </w:p>
    <w:p w14:paraId="210AA7BA" w14:textId="507C91AE" w:rsidR="0015281E" w:rsidRDefault="0015281E" w:rsidP="007534E1">
      <w:pPr>
        <w:pStyle w:val="ListParagraph"/>
        <w:ind w:left="0"/>
        <w:jc w:val="both"/>
        <w:rPr>
          <w:rFonts w:ascii="Times New Roman" w:hAnsi="Times New Roman"/>
        </w:rPr>
      </w:pPr>
    </w:p>
    <w:sectPr w:rsidR="0015281E" w:rsidSect="0015281E">
      <w:type w:val="continuous"/>
      <w:pgSz w:w="12240" w:h="15840"/>
      <w:pgMar w:top="270" w:right="1080" w:bottom="270" w:left="1080" w:header="720" w:footer="39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0C098" w14:textId="77777777" w:rsidR="00C941C8" w:rsidRDefault="00C941C8">
      <w:pPr>
        <w:spacing w:after="0" w:line="240" w:lineRule="auto"/>
      </w:pPr>
      <w:r>
        <w:separator/>
      </w:r>
    </w:p>
  </w:endnote>
  <w:endnote w:type="continuationSeparator" w:id="0">
    <w:p w14:paraId="52C5F3E2" w14:textId="77777777" w:rsidR="00C941C8" w:rsidRDefault="00C94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98C21" w14:textId="77777777" w:rsidR="00C07AB0" w:rsidRDefault="00C07A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A41A2" w14:textId="77777777" w:rsidR="00C07AB0" w:rsidRDefault="00C07A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17660" w14:textId="77777777" w:rsidR="00C07AB0" w:rsidRDefault="00C07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4105D" w14:textId="77777777" w:rsidR="00C941C8" w:rsidRDefault="00C941C8">
      <w:pPr>
        <w:spacing w:after="0" w:line="240" w:lineRule="auto"/>
      </w:pPr>
      <w:r>
        <w:separator/>
      </w:r>
    </w:p>
  </w:footnote>
  <w:footnote w:type="continuationSeparator" w:id="0">
    <w:p w14:paraId="47CB5DB1" w14:textId="77777777" w:rsidR="00C941C8" w:rsidRDefault="00C94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981E9" w14:textId="77777777" w:rsidR="00C07AB0" w:rsidRDefault="00C07A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EBC67" w14:textId="77777777" w:rsidR="00C07AB0" w:rsidRDefault="00C07A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DC0A9" w14:textId="77777777" w:rsidR="00C07AB0" w:rsidRDefault="00C07A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B2192E"/>
    <w:multiLevelType w:val="singleLevel"/>
    <w:tmpl w:val="CA6655A2"/>
    <w:lvl w:ilvl="0">
      <w:numFmt w:val="decimal"/>
      <w:lvlText w:val="•"/>
      <w:lvlJc w:val="left"/>
    </w:lvl>
  </w:abstractNum>
  <w:abstractNum w:abstractNumId="1" w15:restartNumberingAfterBreak="0">
    <w:nsid w:val="CF212A8F"/>
    <w:multiLevelType w:val="singleLevel"/>
    <w:tmpl w:val="70520328"/>
    <w:lvl w:ilvl="0">
      <w:numFmt w:val="decimal"/>
      <w:lvlText w:val="•"/>
      <w:lvlJc w:val="left"/>
    </w:lvl>
  </w:abstractNum>
  <w:abstractNum w:abstractNumId="2" w15:restartNumberingAfterBreak="0">
    <w:nsid w:val="E237DEDA"/>
    <w:multiLevelType w:val="singleLevel"/>
    <w:tmpl w:val="A19D8BE2"/>
    <w:lvl w:ilvl="0">
      <w:numFmt w:val="decimal"/>
      <w:lvlText w:val="•"/>
      <w:lvlJc w:val="left"/>
    </w:lvl>
  </w:abstractNum>
  <w:abstractNum w:abstractNumId="3" w15:restartNumberingAfterBreak="0">
    <w:nsid w:val="20DC4A50"/>
    <w:multiLevelType w:val="hybridMultilevel"/>
    <w:tmpl w:val="6CBCE738"/>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F1F02"/>
    <w:multiLevelType w:val="hybridMultilevel"/>
    <w:tmpl w:val="F6C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5DF12"/>
    <w:multiLevelType w:val="singleLevel"/>
    <w:tmpl w:val="A1E0F2E6"/>
    <w:lvl w:ilvl="0">
      <w:numFmt w:val="decimal"/>
      <w:lvlText w:val="•"/>
      <w:lvlJc w:val="left"/>
    </w:lvl>
  </w:abstractNum>
  <w:abstractNum w:abstractNumId="6" w15:restartNumberingAfterBreak="0">
    <w:nsid w:val="58D91C0C"/>
    <w:multiLevelType w:val="singleLevel"/>
    <w:tmpl w:val="274C5D2B"/>
    <w:lvl w:ilvl="0">
      <w:numFmt w:val="decimal"/>
      <w:lvlText w:val="•"/>
      <w:lvlJc w:val="left"/>
    </w:lvl>
  </w:abstractNum>
  <w:abstractNum w:abstractNumId="7" w15:restartNumberingAfterBreak="0">
    <w:nsid w:val="6D1F1A60"/>
    <w:multiLevelType w:val="hybridMultilevel"/>
    <w:tmpl w:val="5C468564"/>
    <w:lvl w:ilvl="0" w:tplc="B22A678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3202EB"/>
    <w:multiLevelType w:val="singleLevel"/>
    <w:tmpl w:val="283E9100"/>
    <w:lvl w:ilvl="0">
      <w:numFmt w:val="decimal"/>
      <w:lvlText w:val="•"/>
      <w:lvlJc w:val="left"/>
    </w:lvl>
  </w:abstractNum>
  <w:num w:numId="1">
    <w:abstractNumId w:val="8"/>
  </w:num>
  <w:num w:numId="2">
    <w:abstractNumId w:val="0"/>
  </w:num>
  <w:num w:numId="3">
    <w:abstractNumId w:val="6"/>
  </w:num>
  <w:num w:numId="4">
    <w:abstractNumId w:val="2"/>
  </w:num>
  <w:num w:numId="5">
    <w:abstractNumId w:val="5"/>
  </w:num>
  <w:num w:numId="6">
    <w:abstractNumId w:val="1"/>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125A"/>
    <w:rsid w:val="00085F73"/>
    <w:rsid w:val="000C61D9"/>
    <w:rsid w:val="0015281E"/>
    <w:rsid w:val="001A7540"/>
    <w:rsid w:val="001A7909"/>
    <w:rsid w:val="0025125A"/>
    <w:rsid w:val="00260336"/>
    <w:rsid w:val="002C4B25"/>
    <w:rsid w:val="002F4734"/>
    <w:rsid w:val="0035157B"/>
    <w:rsid w:val="003E5BC0"/>
    <w:rsid w:val="00466D28"/>
    <w:rsid w:val="00497D3D"/>
    <w:rsid w:val="004B237D"/>
    <w:rsid w:val="005B1DFC"/>
    <w:rsid w:val="006366D2"/>
    <w:rsid w:val="006A1539"/>
    <w:rsid w:val="006C1101"/>
    <w:rsid w:val="00745A16"/>
    <w:rsid w:val="007534E1"/>
    <w:rsid w:val="008B6FFE"/>
    <w:rsid w:val="008F21D2"/>
    <w:rsid w:val="009F0B01"/>
    <w:rsid w:val="00A23B0B"/>
    <w:rsid w:val="00AB3498"/>
    <w:rsid w:val="00AB735C"/>
    <w:rsid w:val="00B276C9"/>
    <w:rsid w:val="00B5540C"/>
    <w:rsid w:val="00B57B3F"/>
    <w:rsid w:val="00BA7703"/>
    <w:rsid w:val="00C07AB0"/>
    <w:rsid w:val="00C761FB"/>
    <w:rsid w:val="00C83EF6"/>
    <w:rsid w:val="00C941C8"/>
    <w:rsid w:val="00CA3311"/>
    <w:rsid w:val="00CB2148"/>
    <w:rsid w:val="00CC71DA"/>
    <w:rsid w:val="00CE2D43"/>
    <w:rsid w:val="00D36AAF"/>
    <w:rsid w:val="00DA0875"/>
    <w:rsid w:val="00E77B03"/>
    <w:rsid w:val="00EB45F1"/>
    <w:rsid w:val="00EC5611"/>
    <w:rsid w:val="00ED15C3"/>
    <w:rsid w:val="00F067B6"/>
    <w:rsid w:val="00F110F1"/>
    <w:rsid w:val="00F57789"/>
    <w:rsid w:val="00F6280E"/>
    <w:rsid w:val="00F80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1BDF2F"/>
  <w14:defaultImageDpi w14:val="96"/>
  <w15:docId w15:val="{8DBEAE8B-46C7-4192-9396-4D829D81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1A7540"/>
    <w:pPr>
      <w:widowControl w:val="0"/>
      <w:autoSpaceDE w:val="0"/>
      <w:autoSpaceDN w:val="0"/>
      <w:adjustRightInd w:val="0"/>
      <w:spacing w:line="240" w:lineRule="auto"/>
      <w:outlineLvl w:val="0"/>
    </w:pPr>
    <w:rPr>
      <w:rFonts w:ascii="Times New Roman" w:hAnsi="Times New Roman"/>
      <w:b/>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25A"/>
    <w:pPr>
      <w:tabs>
        <w:tab w:val="center" w:pos="4680"/>
        <w:tab w:val="right" w:pos="9360"/>
      </w:tabs>
    </w:pPr>
  </w:style>
  <w:style w:type="character" w:customStyle="1" w:styleId="HeaderChar">
    <w:name w:val="Header Char"/>
    <w:basedOn w:val="DefaultParagraphFont"/>
    <w:link w:val="Header"/>
    <w:uiPriority w:val="99"/>
    <w:rsid w:val="0025125A"/>
  </w:style>
  <w:style w:type="paragraph" w:styleId="Footer">
    <w:name w:val="footer"/>
    <w:basedOn w:val="Normal"/>
    <w:link w:val="FooterChar"/>
    <w:uiPriority w:val="99"/>
    <w:unhideWhenUsed/>
    <w:rsid w:val="0025125A"/>
    <w:pPr>
      <w:tabs>
        <w:tab w:val="center" w:pos="4680"/>
        <w:tab w:val="right" w:pos="9360"/>
      </w:tabs>
    </w:pPr>
  </w:style>
  <w:style w:type="character" w:customStyle="1" w:styleId="FooterChar">
    <w:name w:val="Footer Char"/>
    <w:basedOn w:val="DefaultParagraphFont"/>
    <w:link w:val="Footer"/>
    <w:uiPriority w:val="99"/>
    <w:rsid w:val="0025125A"/>
  </w:style>
  <w:style w:type="paragraph" w:styleId="BalloonText">
    <w:name w:val="Balloon Text"/>
    <w:basedOn w:val="Normal"/>
    <w:link w:val="BalloonTextChar"/>
    <w:uiPriority w:val="99"/>
    <w:semiHidden/>
    <w:unhideWhenUsed/>
    <w:rsid w:val="002512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125A"/>
    <w:rPr>
      <w:rFonts w:ascii="Tahoma" w:hAnsi="Tahoma" w:cs="Tahoma"/>
      <w:sz w:val="16"/>
      <w:szCs w:val="16"/>
    </w:rPr>
  </w:style>
  <w:style w:type="table" w:styleId="TableGrid">
    <w:name w:val="Table Grid"/>
    <w:basedOn w:val="TableNormal"/>
    <w:uiPriority w:val="59"/>
    <w:rsid w:val="009F0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A7540"/>
    <w:rPr>
      <w:color w:val="0000FF"/>
      <w:u w:val="single"/>
    </w:rPr>
  </w:style>
  <w:style w:type="character" w:customStyle="1" w:styleId="Heading1Char">
    <w:name w:val="Heading 1 Char"/>
    <w:link w:val="Heading1"/>
    <w:uiPriority w:val="9"/>
    <w:rsid w:val="001A7540"/>
    <w:rPr>
      <w:rFonts w:ascii="Times New Roman" w:hAnsi="Times New Roman" w:cs="Times New Roman"/>
      <w:b/>
      <w:color w:val="000000"/>
      <w:sz w:val="24"/>
      <w:szCs w:val="24"/>
      <w:u w:val="single"/>
    </w:rPr>
  </w:style>
  <w:style w:type="paragraph" w:styleId="Title">
    <w:name w:val="Title"/>
    <w:basedOn w:val="Normal"/>
    <w:next w:val="Normal"/>
    <w:link w:val="TitleChar"/>
    <w:uiPriority w:val="10"/>
    <w:qFormat/>
    <w:rsid w:val="00CB2148"/>
    <w:pPr>
      <w:spacing w:before="240" w:after="60"/>
      <w:jc w:val="center"/>
      <w:outlineLvl w:val="0"/>
    </w:pPr>
    <w:rPr>
      <w:rFonts w:ascii="Times New Roman" w:hAnsi="Times New Roman"/>
      <w:b/>
      <w:bCs/>
      <w:kern w:val="28"/>
      <w:sz w:val="32"/>
      <w:szCs w:val="32"/>
    </w:rPr>
  </w:style>
  <w:style w:type="character" w:customStyle="1" w:styleId="TitleChar">
    <w:name w:val="Title Char"/>
    <w:link w:val="Title"/>
    <w:uiPriority w:val="10"/>
    <w:rsid w:val="00CB2148"/>
    <w:rPr>
      <w:rFonts w:ascii="Times New Roman" w:eastAsia="Times New Roman" w:hAnsi="Times New Roman" w:cs="Times New Roman"/>
      <w:b/>
      <w:bCs/>
      <w:kern w:val="28"/>
      <w:sz w:val="32"/>
      <w:szCs w:val="32"/>
    </w:rPr>
  </w:style>
  <w:style w:type="character" w:customStyle="1" w:styleId="LBFileStampAtCursor">
    <w:name w:val="*LBFileStampAtCursor"/>
    <w:aliases w:val="FSC"/>
    <w:basedOn w:val="DefaultParagraphFont"/>
    <w:rsid w:val="00ED15C3"/>
    <w:rPr>
      <w:rFonts w:ascii="Arial" w:hAnsi="Arial" w:cs="Times New Roman"/>
      <w:sz w:val="12"/>
      <w:szCs w:val="32"/>
    </w:rPr>
  </w:style>
  <w:style w:type="paragraph" w:customStyle="1" w:styleId="LBFileStampAtEnd">
    <w:name w:val="*LBFileStampAtEnd"/>
    <w:aliases w:val="FSE"/>
    <w:basedOn w:val="Normal"/>
    <w:rsid w:val="00ED15C3"/>
    <w:pPr>
      <w:spacing w:before="360" w:after="0" w:line="240" w:lineRule="auto"/>
    </w:pPr>
    <w:rPr>
      <w:rFonts w:ascii="Arial" w:hAnsi="Arial"/>
      <w:sz w:val="12"/>
      <w:szCs w:val="32"/>
    </w:rPr>
  </w:style>
  <w:style w:type="paragraph" w:styleId="ListParagraph">
    <w:name w:val="List Paragraph"/>
    <w:basedOn w:val="Normal"/>
    <w:uiPriority w:val="34"/>
    <w:qFormat/>
    <w:rsid w:val="007534E1"/>
    <w:pPr>
      <w:spacing w:after="160" w:line="259" w:lineRule="auto"/>
      <w:ind w:left="720"/>
      <w:contextualSpacing/>
    </w:pPr>
    <w:rPr>
      <w:rFonts w:eastAsia="Calibri"/>
    </w:rPr>
  </w:style>
  <w:style w:type="character" w:styleId="CommentReference">
    <w:name w:val="annotation reference"/>
    <w:uiPriority w:val="99"/>
    <w:semiHidden/>
    <w:unhideWhenUsed/>
    <w:rsid w:val="007534E1"/>
    <w:rPr>
      <w:sz w:val="16"/>
      <w:szCs w:val="16"/>
    </w:rPr>
  </w:style>
  <w:style w:type="paragraph" w:styleId="CommentText">
    <w:name w:val="annotation text"/>
    <w:basedOn w:val="Normal"/>
    <w:link w:val="CommentTextChar"/>
    <w:uiPriority w:val="99"/>
    <w:semiHidden/>
    <w:unhideWhenUsed/>
    <w:rsid w:val="007534E1"/>
    <w:rPr>
      <w:sz w:val="20"/>
      <w:szCs w:val="20"/>
    </w:rPr>
  </w:style>
  <w:style w:type="character" w:customStyle="1" w:styleId="CommentTextChar">
    <w:name w:val="Comment Text Char"/>
    <w:basedOn w:val="DefaultParagraphFont"/>
    <w:link w:val="CommentText"/>
    <w:uiPriority w:val="99"/>
    <w:semiHidden/>
    <w:rsid w:val="007534E1"/>
  </w:style>
  <w:style w:type="paragraph" w:styleId="CommentSubject">
    <w:name w:val="annotation subject"/>
    <w:basedOn w:val="CommentText"/>
    <w:next w:val="CommentText"/>
    <w:link w:val="CommentSubjectChar"/>
    <w:uiPriority w:val="99"/>
    <w:semiHidden/>
    <w:unhideWhenUsed/>
    <w:rsid w:val="007534E1"/>
    <w:rPr>
      <w:b/>
      <w:bCs/>
    </w:rPr>
  </w:style>
  <w:style w:type="character" w:customStyle="1" w:styleId="CommentSubjectChar">
    <w:name w:val="Comment Subject Char"/>
    <w:link w:val="CommentSubject"/>
    <w:uiPriority w:val="99"/>
    <w:semiHidden/>
    <w:rsid w:val="007534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Crofford, Gabrielle</cp:lastModifiedBy>
  <cp:revision>2</cp:revision>
  <dcterms:created xsi:type="dcterms:W3CDTF">2019-04-24T18:10:00Z</dcterms:created>
  <dcterms:modified xsi:type="dcterms:W3CDTF">2019-04-24T18:10:00Z</dcterms:modified>
</cp:coreProperties>
</file>