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65CB" w:rsidRDefault="001E65CB">
      <w:pPr>
        <w:jc w:val="center"/>
        <w:rPr>
          <w:rFonts w:cs="Times New Roman"/>
          <w:szCs w:val="24"/>
        </w:rPr>
      </w:pPr>
      <w:bookmarkStart w:id="0" w:name="Salutation"/>
      <w:bookmarkStart w:id="1" w:name="_GoBack"/>
      <w:bookmarkEnd w:id="1"/>
    </w:p>
    <w:p w:rsidR="001E65CB" w:rsidRDefault="001E65CB">
      <w:pPr>
        <w:rPr>
          <w:rFonts w:cs="Times New Roman"/>
          <w:szCs w:val="24"/>
        </w:rPr>
      </w:pPr>
    </w:p>
    <w:p w:rsidR="001E65CB" w:rsidRDefault="00CE1344">
      <w:pPr>
        <w:rPr>
          <w:rFonts w:cs="Times New Roman"/>
          <w:szCs w:val="24"/>
          <w:u w:val="single"/>
        </w:rPr>
      </w:pPr>
      <w:r>
        <w:rPr>
          <w:rFonts w:cs="Times New Roman"/>
          <w:szCs w:val="24"/>
          <w:u w:val="single"/>
        </w:rPr>
        <w:t>VIA U.S. MAIL</w:t>
      </w:r>
    </w:p>
    <w:p w:rsidR="001E65CB" w:rsidRDefault="001E65CB">
      <w:pPr>
        <w:rPr>
          <w:rFonts w:cs="Times New Roman"/>
          <w:szCs w:val="24"/>
        </w:rPr>
      </w:pPr>
    </w:p>
    <w:p w:rsidR="001E65CB" w:rsidRDefault="00CE1344">
      <w:pPr>
        <w:rPr>
          <w:rFonts w:cs="Times New Roman"/>
          <w:szCs w:val="24"/>
        </w:rPr>
      </w:pPr>
      <w:r>
        <w:rPr>
          <w:rFonts w:cs="Times New Roman"/>
          <w:szCs w:val="24"/>
        </w:rPr>
        <w:t>April XX, 2019</w:t>
      </w:r>
    </w:p>
    <w:p w:rsidR="001E65CB" w:rsidRDefault="001E65CB">
      <w:pPr>
        <w:rPr>
          <w:rFonts w:cs="Times New Roman"/>
          <w:szCs w:val="24"/>
        </w:rPr>
      </w:pPr>
    </w:p>
    <w:p w:rsidR="001E65CB" w:rsidRDefault="00CE1344">
      <w:pPr>
        <w:rPr>
          <w:rFonts w:cs="Times New Roman"/>
          <w:szCs w:val="24"/>
        </w:rPr>
      </w:pPr>
      <w:r>
        <w:rPr>
          <w:rFonts w:cs="Times New Roman"/>
          <w:szCs w:val="24"/>
        </w:rPr>
        <w:t>[NAME]</w:t>
      </w:r>
    </w:p>
    <w:p w:rsidR="001E65CB" w:rsidRDefault="00CE1344">
      <w:pPr>
        <w:rPr>
          <w:rFonts w:cs="Times New Roman"/>
          <w:szCs w:val="24"/>
        </w:rPr>
      </w:pPr>
      <w:r>
        <w:rPr>
          <w:rFonts w:cs="Times New Roman"/>
          <w:szCs w:val="24"/>
        </w:rPr>
        <w:t>[ADDRESS]</w:t>
      </w:r>
    </w:p>
    <w:p w:rsidR="001E65CB" w:rsidRDefault="00CE1344">
      <w:pPr>
        <w:rPr>
          <w:rFonts w:cs="Times New Roman"/>
          <w:szCs w:val="24"/>
        </w:rPr>
      </w:pPr>
      <w:r>
        <w:rPr>
          <w:rFonts w:cs="Times New Roman"/>
          <w:szCs w:val="24"/>
        </w:rPr>
        <w:t>[CITY], [STATE] [ZIP]</w:t>
      </w:r>
    </w:p>
    <w:p w:rsidR="001E65CB" w:rsidRDefault="001E65CB">
      <w:pPr>
        <w:rPr>
          <w:rFonts w:cs="Times New Roman"/>
          <w:szCs w:val="24"/>
        </w:rPr>
      </w:pPr>
    </w:p>
    <w:p w:rsidR="001E65CB" w:rsidRDefault="00CE1344">
      <w:pPr>
        <w:rPr>
          <w:rFonts w:cs="Times New Roman"/>
          <w:szCs w:val="24"/>
          <w:u w:val="single"/>
        </w:rPr>
      </w:pPr>
      <w:r>
        <w:rPr>
          <w:rFonts w:cs="Times New Roman"/>
          <w:szCs w:val="24"/>
          <w:u w:val="single"/>
        </w:rPr>
        <w:t>RE:  Notice of Data Breach</w:t>
      </w:r>
    </w:p>
    <w:p w:rsidR="001E65CB" w:rsidRDefault="001E65CB">
      <w:pPr>
        <w:rPr>
          <w:rFonts w:cs="Times New Roman"/>
          <w:szCs w:val="24"/>
        </w:rPr>
      </w:pPr>
    </w:p>
    <w:bookmarkEnd w:id="0"/>
    <w:p w:rsidR="001E65CB" w:rsidRDefault="00CE1344">
      <w:pPr>
        <w:pStyle w:val="Salutation"/>
      </w:pPr>
      <w:r>
        <w:rPr>
          <w:noProof/>
        </w:rPr>
        <w:t>Dear [NAME]:</w:t>
      </w:r>
    </w:p>
    <w:p w:rsidR="001E65CB" w:rsidRDefault="001E65CB">
      <w:pPr>
        <w:rPr>
          <w:rFonts w:cs="Times New Roman"/>
          <w:szCs w:val="24"/>
        </w:rPr>
      </w:pPr>
    </w:p>
    <w:p w:rsidR="001E65CB" w:rsidRDefault="00CE1344">
      <w:pPr>
        <w:pStyle w:val="DMBdyTxt5"/>
        <w:ind w:firstLine="0"/>
        <w:rPr>
          <w:szCs w:val="24"/>
        </w:rPr>
      </w:pPr>
      <w:r>
        <w:rPr>
          <w:szCs w:val="24"/>
        </w:rPr>
        <w:t>We are writing to tell you about a data breach at Mikhail Education Corporation, which may have resulted in the disclosure of your personal information.  Mikhail operates Advance Training Institute (ATI), Institute for Business &amp; Technology (IBT), Lamson I</w:t>
      </w:r>
      <w:r>
        <w:rPr>
          <w:szCs w:val="24"/>
        </w:rPr>
        <w:t>nstitute, and National Career Education.  During the breach, two email accounts were compromised for a short period of time.  While we have no evidence of actual or attempted misuse of personal information, our investigation revealed some personal informat</w:t>
      </w:r>
      <w:r>
        <w:rPr>
          <w:szCs w:val="24"/>
        </w:rPr>
        <w:t xml:space="preserve">ion was included in these email accounts.  We continue to investigate the breach and take steps to mitigate any harm and prevent further disclosures.  </w:t>
      </w:r>
    </w:p>
    <w:p w:rsidR="001E65CB" w:rsidRDefault="00CE1344">
      <w:pPr>
        <w:pStyle w:val="DMBdyTxt5"/>
        <w:ind w:firstLine="0"/>
        <w:rPr>
          <w:szCs w:val="24"/>
        </w:rPr>
      </w:pPr>
      <w:r>
        <w:rPr>
          <w:szCs w:val="24"/>
        </w:rPr>
        <w:t xml:space="preserve">While we are uncertain whether your personal information was actually viewed by others, we are reaching </w:t>
      </w:r>
      <w:r>
        <w:rPr>
          <w:szCs w:val="24"/>
        </w:rPr>
        <w:t>out to all students potentially affected by this incident and providing them with a complimentary, two-year membership to Experian’s IdentityWorks.  IdentityWorks is a credit monitoring and identity theft protection service, which includes identity theft i</w:t>
      </w:r>
      <w:r>
        <w:rPr>
          <w:szCs w:val="24"/>
        </w:rPr>
        <w:t xml:space="preserve">nsurance.  </w:t>
      </w:r>
    </w:p>
    <w:p w:rsidR="001E65CB" w:rsidRDefault="00CE1344">
      <w:pPr>
        <w:rPr>
          <w:szCs w:val="24"/>
        </w:rPr>
      </w:pPr>
      <w:r>
        <w:rPr>
          <w:szCs w:val="24"/>
        </w:rPr>
        <w:t xml:space="preserve">Details regarding the incident, information on how to enroll in IdentityWorks, and </w:t>
      </w:r>
      <w:r>
        <w:rPr>
          <w:rFonts w:cs="Times New Roman"/>
          <w:szCs w:val="24"/>
        </w:rPr>
        <w:t xml:space="preserve">preventive steps you can take to reduce the chances of identity theft or fraud </w:t>
      </w:r>
      <w:r>
        <w:rPr>
          <w:szCs w:val="24"/>
        </w:rPr>
        <w:t>can be found in the attached Notice of Data Breach.</w:t>
      </w:r>
    </w:p>
    <w:p w:rsidR="001E65CB" w:rsidRDefault="001E65CB">
      <w:pPr>
        <w:rPr>
          <w:szCs w:val="24"/>
        </w:rPr>
      </w:pPr>
    </w:p>
    <w:p w:rsidR="001E65CB" w:rsidRDefault="00CE1344">
      <w:pPr>
        <w:rPr>
          <w:szCs w:val="24"/>
        </w:rPr>
      </w:pPr>
      <w:r>
        <w:rPr>
          <w:szCs w:val="24"/>
        </w:rPr>
        <w:t>We know this is an inconvenie</w:t>
      </w:r>
      <w:r>
        <w:rPr>
          <w:szCs w:val="24"/>
        </w:rPr>
        <w:t xml:space="preserve">nce and we apologize for any trouble or concern this has caused you.  We take the confidentiality of our students and graduates very seriously.  </w:t>
      </w:r>
    </w:p>
    <w:p w:rsidR="001E65CB" w:rsidRDefault="001E65CB">
      <w:pPr>
        <w:rPr>
          <w:szCs w:val="24"/>
        </w:rPr>
      </w:pPr>
    </w:p>
    <w:p w:rsidR="001E65CB" w:rsidRDefault="00CE1344">
      <w:pPr>
        <w:pStyle w:val="DMBdyTxt5"/>
        <w:ind w:firstLine="0"/>
        <w:rPr>
          <w:szCs w:val="24"/>
        </w:rPr>
      </w:pPr>
      <w:r>
        <w:rPr>
          <w:szCs w:val="24"/>
        </w:rPr>
        <w:t>If you have questions about this incident and its implications, you may contact Paul Sapio, Vice President of</w:t>
      </w:r>
      <w:r>
        <w:rPr>
          <w:szCs w:val="24"/>
        </w:rPr>
        <w:t xml:space="preserve"> IT via email at </w:t>
      </w:r>
      <w:r>
        <w:rPr>
          <w:szCs w:val="24"/>
        </w:rPr>
        <w:t>psapio@mikhailed.com</w:t>
      </w:r>
      <w:r>
        <w:rPr>
          <w:szCs w:val="24"/>
        </w:rPr>
        <w:t xml:space="preserve"> or by phone 702.852.1299.</w:t>
      </w:r>
    </w:p>
    <w:p w:rsidR="001E65CB" w:rsidRDefault="00CE1344">
      <w:pPr>
        <w:pStyle w:val="Closing"/>
        <w:spacing w:after="0"/>
      </w:pPr>
      <w:bookmarkStart w:id="2" w:name="Closing"/>
      <w:r>
        <w:t>Sincerely</w:t>
      </w:r>
      <w:bookmarkEnd w:id="2"/>
      <w:r>
        <w:t>,</w:t>
      </w:r>
      <w:r>
        <w:br/>
      </w:r>
      <w:r>
        <w:br/>
      </w:r>
      <w:r>
        <w:rPr>
          <w:noProof/>
        </w:rPr>
        <w:drawing>
          <wp:inline distT="0" distB="0" distL="0" distR="0">
            <wp:extent cx="1566231" cy="61927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348608"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603299" cy="633931"/>
                    </a:xfrm>
                    <a:prstGeom prst="rect">
                      <a:avLst/>
                    </a:prstGeom>
                    <a:noFill/>
                    <a:ln>
                      <a:noFill/>
                    </a:ln>
                  </pic:spPr>
                </pic:pic>
              </a:graphicData>
            </a:graphic>
          </wp:inline>
        </w:drawing>
      </w:r>
    </w:p>
    <w:p w:rsidR="001E65CB" w:rsidRDefault="00CE1344">
      <w:pPr>
        <w:pStyle w:val="Closing"/>
        <w:spacing w:after="0"/>
        <w:ind w:left="0"/>
      </w:pPr>
      <w:r>
        <w:tab/>
      </w:r>
      <w:r>
        <w:tab/>
      </w:r>
      <w:r>
        <w:tab/>
      </w:r>
      <w:r>
        <w:tab/>
      </w:r>
      <w:r>
        <w:tab/>
      </w:r>
      <w:r>
        <w:tab/>
      </w:r>
      <w:r>
        <w:tab/>
        <w:t>Peter Mikhail</w:t>
      </w:r>
    </w:p>
    <w:p w:rsidR="001E65CB" w:rsidRDefault="00CE1344">
      <w:pPr>
        <w:pStyle w:val="Closing"/>
        <w:spacing w:after="0"/>
      </w:pPr>
      <w:r>
        <w:t>Chief Executive Officer</w:t>
      </w:r>
    </w:p>
    <w:p w:rsidR="001E65CB" w:rsidRDefault="00CE1344">
      <w:pPr>
        <w:spacing w:after="200" w:line="276" w:lineRule="auto"/>
        <w:rPr>
          <w:rFonts w:cs="Times New Roman"/>
          <w:szCs w:val="24"/>
        </w:rPr>
        <w:sectPr w:rsidR="001E65CB">
          <w:headerReference w:type="first" r:id="rId8"/>
          <w:footerReference w:type="first" r:id="rId9"/>
          <w:pgSz w:w="12240" w:h="15840" w:code="1"/>
          <w:pgMar w:top="1440" w:right="1440" w:bottom="1440" w:left="1440" w:header="720" w:footer="720" w:gutter="0"/>
          <w:cols w:space="720"/>
          <w:titlePg/>
          <w:docGrid w:linePitch="360"/>
        </w:sectPr>
      </w:pPr>
      <w:r>
        <w:rPr>
          <w:rFonts w:cs="Times New Roman"/>
          <w:szCs w:val="24"/>
        </w:rPr>
        <w:t>Enclosure</w:t>
      </w:r>
    </w:p>
    <w:p w:rsidR="001E65CB" w:rsidRDefault="00CE1344">
      <w:pPr>
        <w:pStyle w:val="DMBdyTxt5"/>
        <w:ind w:firstLine="0"/>
        <w:jc w:val="center"/>
        <w:rPr>
          <w:b/>
          <w:sz w:val="20"/>
        </w:rPr>
      </w:pPr>
      <w:r>
        <w:rPr>
          <w:b/>
          <w:sz w:val="20"/>
        </w:rPr>
        <w:lastRenderedPageBreak/>
        <w:t>Mikhail Education Corporation</w:t>
      </w:r>
      <w:r>
        <w:rPr>
          <w:b/>
          <w:sz w:val="20"/>
        </w:rPr>
        <w:br/>
        <w:t xml:space="preserve">April </w:t>
      </w:r>
      <w:r>
        <w:rPr>
          <w:b/>
          <w:sz w:val="20"/>
          <w:highlight w:val="yellow"/>
        </w:rPr>
        <w:t>XX,</w:t>
      </w:r>
      <w:r>
        <w:rPr>
          <w:b/>
          <w:sz w:val="20"/>
        </w:rPr>
        <w:t xml:space="preserve"> 2019</w:t>
      </w:r>
      <w:r>
        <w:rPr>
          <w:b/>
          <w:sz w:val="20"/>
        </w:rPr>
        <w:br/>
      </w:r>
      <w:r>
        <w:rPr>
          <w:b/>
          <w:sz w:val="20"/>
        </w:rPr>
        <w:t>Notice of Data Breach</w:t>
      </w:r>
    </w:p>
    <w:tbl>
      <w:tblPr>
        <w:tblW w:w="10790" w:type="dxa"/>
        <w:tblLayout w:type="fixed"/>
        <w:tblCellMar>
          <w:left w:w="0" w:type="dxa"/>
          <w:right w:w="0" w:type="dxa"/>
        </w:tblCellMar>
        <w:tblLook w:val="04A0" w:firstRow="1" w:lastRow="0" w:firstColumn="1" w:lastColumn="0" w:noHBand="0" w:noVBand="1"/>
      </w:tblPr>
      <w:tblGrid>
        <w:gridCol w:w="1818"/>
        <w:gridCol w:w="8972"/>
      </w:tblGrid>
      <w:tr w:rsidR="001E65CB">
        <w:tc>
          <w:tcPr>
            <w:tcW w:w="18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5CB" w:rsidRDefault="00CE1344">
            <w:pPr>
              <w:pStyle w:val="DMBdyTxt5"/>
              <w:ind w:firstLine="0"/>
              <w:rPr>
                <w:b/>
                <w:sz w:val="20"/>
              </w:rPr>
            </w:pPr>
            <w:r>
              <w:rPr>
                <w:b/>
                <w:sz w:val="20"/>
              </w:rPr>
              <w:t>What Happened?</w:t>
            </w:r>
          </w:p>
        </w:tc>
        <w:tc>
          <w:tcPr>
            <w:tcW w:w="897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1E65CB" w:rsidRDefault="00CE1344">
            <w:pPr>
              <w:pStyle w:val="DMBdyTxt5"/>
              <w:spacing w:after="120"/>
              <w:ind w:firstLine="0"/>
              <w:rPr>
                <w:sz w:val="20"/>
              </w:rPr>
            </w:pPr>
            <w:r>
              <w:rPr>
                <w:sz w:val="20"/>
              </w:rPr>
              <w:t>During the time period of March 20</w:t>
            </w:r>
            <w:r>
              <w:rPr>
                <w:sz w:val="20"/>
                <w:vertAlign w:val="superscript"/>
              </w:rPr>
              <w:t>th</w:t>
            </w:r>
            <w:r>
              <w:rPr>
                <w:sz w:val="20"/>
              </w:rPr>
              <w:t xml:space="preserve"> through 26</w:t>
            </w:r>
            <w:r>
              <w:rPr>
                <w:sz w:val="20"/>
                <w:vertAlign w:val="superscript"/>
              </w:rPr>
              <w:t>th</w:t>
            </w:r>
            <w:r>
              <w:rPr>
                <w:sz w:val="20"/>
              </w:rPr>
              <w:t>, two company email accounts were compromised by a malicious third-party actor.  In each instance, the breach incident was detected quickly.  Based on our investigation, we believe that the first account was secured within approximately 42 minutes of the i</w:t>
            </w:r>
            <w:r>
              <w:rPr>
                <w:sz w:val="20"/>
              </w:rPr>
              <w:t>nitial breach and the second account was secured within approximately 16 minutes of the initial breach.  While we have no evidence of actual or attempted misuse of personal information, our investigation revealed some personal information was included in t</w:t>
            </w:r>
            <w:r>
              <w:rPr>
                <w:sz w:val="20"/>
              </w:rPr>
              <w:t xml:space="preserve">hese email accounts.  </w:t>
            </w:r>
          </w:p>
        </w:tc>
      </w:tr>
      <w:tr w:rsidR="001E65CB">
        <w:tc>
          <w:tcPr>
            <w:tcW w:w="1818"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1E65CB" w:rsidRDefault="00CE1344">
            <w:pPr>
              <w:pStyle w:val="DMBdyTxt5"/>
              <w:ind w:firstLine="0"/>
              <w:rPr>
                <w:b/>
                <w:sz w:val="20"/>
              </w:rPr>
            </w:pPr>
            <w:r>
              <w:rPr>
                <w:b/>
                <w:sz w:val="20"/>
              </w:rPr>
              <w:t>What Information Was Involved?</w:t>
            </w:r>
          </w:p>
        </w:tc>
        <w:tc>
          <w:tcPr>
            <w:tcW w:w="8972" w:type="dxa"/>
            <w:tcBorders>
              <w:top w:val="nil"/>
              <w:left w:val="nil"/>
              <w:bottom w:val="single" w:sz="4" w:space="0" w:color="auto"/>
              <w:right w:val="single" w:sz="8" w:space="0" w:color="auto"/>
            </w:tcBorders>
            <w:tcMar>
              <w:top w:w="0" w:type="dxa"/>
              <w:left w:w="108" w:type="dxa"/>
              <w:bottom w:w="0" w:type="dxa"/>
              <w:right w:w="108" w:type="dxa"/>
            </w:tcMar>
            <w:hideMark/>
          </w:tcPr>
          <w:p w:rsidR="001E65CB" w:rsidRDefault="00CE1344">
            <w:pPr>
              <w:pStyle w:val="DMBdyTxt5"/>
              <w:spacing w:after="120"/>
              <w:ind w:firstLine="0"/>
              <w:rPr>
                <w:sz w:val="20"/>
              </w:rPr>
            </w:pPr>
            <w:r>
              <w:rPr>
                <w:sz w:val="20"/>
              </w:rPr>
              <w:t>One or more of the following categories of personally identifiable information may have been accessed:  name, social security number, driver’s license number, passport, educational records, and/or medical information, primarily relating to students in sele</w:t>
            </w:r>
            <w:r>
              <w:rPr>
                <w:sz w:val="20"/>
              </w:rPr>
              <w:t>ct programs that require medical testing.  Only the name of the test was potentially accessed, not the results of the tests.  The affected information is different for each data subject.  Please contact us if you would like to know more about what data was</w:t>
            </w:r>
            <w:r>
              <w:rPr>
                <w:sz w:val="20"/>
              </w:rPr>
              <w:t xml:space="preserve"> involved. </w:t>
            </w:r>
          </w:p>
        </w:tc>
      </w:tr>
      <w:tr w:rsidR="001E65CB">
        <w:tc>
          <w:tcPr>
            <w:tcW w:w="18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E65CB" w:rsidRDefault="00CE1344">
            <w:pPr>
              <w:pStyle w:val="DMBdyTxt5"/>
              <w:ind w:firstLine="0"/>
              <w:rPr>
                <w:b/>
                <w:sz w:val="20"/>
              </w:rPr>
            </w:pPr>
            <w:r>
              <w:rPr>
                <w:b/>
                <w:sz w:val="20"/>
              </w:rPr>
              <w:t>What Are We Doing?</w:t>
            </w: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p w:rsidR="001E65CB" w:rsidRDefault="001E65CB">
            <w:pPr>
              <w:pStyle w:val="DMBdyTxt5"/>
              <w:ind w:firstLine="0"/>
              <w:rPr>
                <w:b/>
                <w:sz w:val="20"/>
              </w:rPr>
            </w:pPr>
          </w:p>
        </w:tc>
        <w:tc>
          <w:tcPr>
            <w:tcW w:w="89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E65CB" w:rsidRDefault="00CE1344">
            <w:pPr>
              <w:pStyle w:val="DMBdyTxt5"/>
              <w:spacing w:after="120"/>
              <w:ind w:firstLine="0"/>
              <w:rPr>
                <w:sz w:val="20"/>
              </w:rPr>
            </w:pPr>
            <w:r>
              <w:rPr>
                <w:sz w:val="20"/>
              </w:rPr>
              <w:t>We took measures to secure the email accounts immediately after we learned of the incident.  We are continuing to work to confirm all facts associated with this incident.  We are also reviewing our policies, procedures, and security systems to determine wh</w:t>
            </w:r>
            <w:r>
              <w:rPr>
                <w:sz w:val="20"/>
              </w:rPr>
              <w:t>at changes are appropriate to protect personal information stored on our system.  We are also contacting all students affected by this incident to notify them of the potential disclosure and offering access to a complimentary two-year membership to Experia</w:t>
            </w:r>
            <w:r>
              <w:rPr>
                <w:sz w:val="20"/>
              </w:rPr>
              <w:t xml:space="preserve">n’s IdentityWorks, at no cost.  Please note that you have until </w:t>
            </w:r>
            <w:r>
              <w:rPr>
                <w:b/>
                <w:sz w:val="20"/>
              </w:rPr>
              <w:t xml:space="preserve">July 31, 2019 </w:t>
            </w:r>
            <w:r>
              <w:rPr>
                <w:sz w:val="20"/>
              </w:rPr>
              <w:t xml:space="preserve">to activate this membership, which will then continue for 24 full months.  </w:t>
            </w:r>
          </w:p>
          <w:p w:rsidR="001E65CB" w:rsidRDefault="00CE1344">
            <w:pPr>
              <w:spacing w:after="120"/>
              <w:rPr>
                <w:rFonts w:cs="Times New Roman"/>
                <w:sz w:val="20"/>
                <w:szCs w:val="20"/>
              </w:rPr>
            </w:pPr>
            <w:r>
              <w:rPr>
                <w:rFonts w:cs="Times New Roman"/>
                <w:sz w:val="20"/>
                <w:szCs w:val="20"/>
              </w:rPr>
              <w:t>If you believe there was fraudulent use of your information and would like to discuss how you may be a</w:t>
            </w:r>
            <w:r>
              <w:rPr>
                <w:rFonts w:cs="Times New Roman"/>
                <w:sz w:val="20"/>
                <w:szCs w:val="20"/>
              </w:rPr>
              <w:t xml:space="preserve">ble to resolve those issues, please reach out to an Experian agent.  If, after discussing your situation with an agent, it is determined that identity restoration support is needed, then an Experian Identity Restoration agent is available to work with you </w:t>
            </w:r>
            <w:r>
              <w:rPr>
                <w:rFonts w:cs="Times New Roman"/>
                <w:sz w:val="20"/>
                <w:szCs w:val="20"/>
              </w:rPr>
              <w:t>to investigate and resolve each incident of fraud that occurred (including, as appropriate, helping you with contacting credit grantors to dispute charges and close accounts; assisting you in placing a freeze on your credit file with the three major credit</w:t>
            </w:r>
            <w:r>
              <w:rPr>
                <w:rFonts w:cs="Times New Roman"/>
                <w:sz w:val="20"/>
                <w:szCs w:val="20"/>
              </w:rPr>
              <w:t xml:space="preserve"> bureaus; and assisting you with contacting government agencies to help restore your identity to its proper condition).  The Terms and Conditions for this offer are located at www.ExperianIDWorks.com/restoration.  You will also find self-help tips and info</w:t>
            </w:r>
            <w:r>
              <w:rPr>
                <w:rFonts w:cs="Times New Roman"/>
                <w:sz w:val="20"/>
                <w:szCs w:val="20"/>
              </w:rPr>
              <w:t>rmation about identity protection at this site.</w:t>
            </w:r>
          </w:p>
          <w:p w:rsidR="001E65CB" w:rsidRDefault="00CE1344">
            <w:pPr>
              <w:rPr>
                <w:rFonts w:cs="Times New Roman"/>
                <w:sz w:val="20"/>
                <w:szCs w:val="20"/>
              </w:rPr>
            </w:pPr>
            <w:r>
              <w:rPr>
                <w:rFonts w:cs="Times New Roman"/>
                <w:sz w:val="20"/>
                <w:szCs w:val="20"/>
              </w:rPr>
              <w:t xml:space="preserve">While </w:t>
            </w:r>
            <w:r>
              <w:rPr>
                <w:rFonts w:cs="Times New Roman"/>
                <w:sz w:val="20"/>
                <w:szCs w:val="20"/>
                <w:u w:val="single"/>
              </w:rPr>
              <w:t>Identity Restoration assistance is immediately available to you upon enrollment</w:t>
            </w:r>
            <w:r>
              <w:rPr>
                <w:rFonts w:cs="Times New Roman"/>
                <w:sz w:val="20"/>
                <w:szCs w:val="20"/>
              </w:rPr>
              <w:t xml:space="preserve">, we also encourage you to activate the fraud detection tools available through Experian IdentityWorks </w:t>
            </w:r>
            <w:r>
              <w:rPr>
                <w:rFonts w:cs="Times New Roman"/>
                <w:sz w:val="20"/>
                <w:szCs w:val="20"/>
                <w:vertAlign w:val="superscript"/>
              </w:rPr>
              <w:t>SM</w:t>
            </w:r>
            <w:r>
              <w:rPr>
                <w:rFonts w:cs="Times New Roman"/>
                <w:sz w:val="20"/>
                <w:szCs w:val="20"/>
              </w:rPr>
              <w:t xml:space="preserve"> as a complimentar</w:t>
            </w:r>
            <w:r>
              <w:rPr>
                <w:rFonts w:cs="Times New Roman"/>
                <w:sz w:val="20"/>
                <w:szCs w:val="20"/>
              </w:rPr>
              <w:t xml:space="preserve">y one-year membership.  This product provides you with superior identity detection and resolution of identity theft.  To start monitoring your personal information please follow the steps below: </w:t>
            </w:r>
          </w:p>
          <w:p w:rsidR="001E65CB" w:rsidRDefault="00CE1344">
            <w:pPr>
              <w:pStyle w:val="ListParagraph"/>
              <w:numPr>
                <w:ilvl w:val="0"/>
                <w:numId w:val="18"/>
              </w:numPr>
              <w:rPr>
                <w:sz w:val="20"/>
                <w:szCs w:val="20"/>
              </w:rPr>
            </w:pPr>
            <w:r>
              <w:rPr>
                <w:sz w:val="20"/>
                <w:szCs w:val="20"/>
              </w:rPr>
              <w:t>Ensure that you enroll by: July 31, 2019 (Your code will not</w:t>
            </w:r>
            <w:r>
              <w:rPr>
                <w:sz w:val="20"/>
                <w:szCs w:val="20"/>
              </w:rPr>
              <w:t xml:space="preserve"> work after this date.)</w:t>
            </w:r>
          </w:p>
          <w:p w:rsidR="001E65CB" w:rsidRDefault="00CE1344">
            <w:pPr>
              <w:pStyle w:val="ListParagraph"/>
              <w:numPr>
                <w:ilvl w:val="0"/>
                <w:numId w:val="18"/>
              </w:numPr>
              <w:rPr>
                <w:sz w:val="20"/>
                <w:szCs w:val="20"/>
              </w:rPr>
            </w:pPr>
            <w:r>
              <w:rPr>
                <w:sz w:val="20"/>
                <w:szCs w:val="20"/>
              </w:rPr>
              <w:t xml:space="preserve">Visit the Experian IdentityWorks website to enroll: </w:t>
            </w:r>
            <w:r>
              <w:rPr>
                <w:sz w:val="20"/>
                <w:szCs w:val="20"/>
              </w:rPr>
              <w:t>https://www.experianidworks.com/3bcredit</w:t>
            </w:r>
            <w:r>
              <w:rPr>
                <w:sz w:val="20"/>
                <w:szCs w:val="20"/>
              </w:rPr>
              <w:t xml:space="preserve">  </w:t>
            </w:r>
          </w:p>
          <w:p w:rsidR="001E65CB" w:rsidRDefault="00CE1344">
            <w:pPr>
              <w:pStyle w:val="ListParagraph"/>
              <w:numPr>
                <w:ilvl w:val="0"/>
                <w:numId w:val="18"/>
              </w:numPr>
              <w:rPr>
                <w:sz w:val="20"/>
                <w:szCs w:val="20"/>
              </w:rPr>
            </w:pPr>
            <w:r>
              <w:rPr>
                <w:sz w:val="20"/>
                <w:szCs w:val="20"/>
              </w:rPr>
              <w:t>Provide your activation code</w:t>
            </w:r>
            <w:r>
              <w:rPr>
                <w:sz w:val="20"/>
                <w:szCs w:val="20"/>
                <w:shd w:val="clear" w:color="auto" w:fill="FFFF00"/>
              </w:rPr>
              <w:t xml:space="preserve">: </w:t>
            </w:r>
            <w:r>
              <w:rPr>
                <w:b/>
                <w:sz w:val="20"/>
                <w:szCs w:val="20"/>
                <w:shd w:val="clear" w:color="auto" w:fill="FFFF00"/>
              </w:rPr>
              <w:t>[CODE TO BE PROVIDED]</w:t>
            </w:r>
          </w:p>
          <w:p w:rsidR="001E65CB" w:rsidRDefault="00CE1344">
            <w:pPr>
              <w:spacing w:before="120" w:after="120"/>
              <w:rPr>
                <w:rFonts w:cs="Times New Roman"/>
                <w:b/>
                <w:sz w:val="20"/>
                <w:szCs w:val="20"/>
              </w:rPr>
            </w:pPr>
            <w:r>
              <w:rPr>
                <w:rFonts w:cs="Times New Roman"/>
                <w:sz w:val="20"/>
                <w:szCs w:val="20"/>
              </w:rPr>
              <w:t xml:space="preserve">If you have questions about the product, need assistance with identity restoration that arose as a result of this incident, or would like an alternative to enrolling in Experian IdentityWorks online, please contact Experian’s customer care team at </w:t>
            </w:r>
            <w:r>
              <w:rPr>
                <w:rFonts w:cs="Times New Roman"/>
                <w:bCs/>
                <w:sz w:val="20"/>
                <w:szCs w:val="20"/>
              </w:rPr>
              <w:t>877-890-</w:t>
            </w:r>
            <w:r>
              <w:rPr>
                <w:rFonts w:cs="Times New Roman"/>
                <w:bCs/>
                <w:sz w:val="20"/>
                <w:szCs w:val="20"/>
              </w:rPr>
              <w:t>9332</w:t>
            </w:r>
            <w:r>
              <w:rPr>
                <w:rFonts w:cs="Times New Roman"/>
                <w:sz w:val="20"/>
                <w:szCs w:val="20"/>
              </w:rPr>
              <w:t xml:space="preserve"> by July 31, 2019 prepared to provide engagement number </w:t>
            </w:r>
            <w:r>
              <w:rPr>
                <w:rFonts w:cs="Times New Roman"/>
                <w:b/>
                <w:sz w:val="20"/>
                <w:szCs w:val="20"/>
              </w:rPr>
              <w:t>DB12032</w:t>
            </w:r>
            <w:r>
              <w:rPr>
                <w:rFonts w:cs="Times New Roman"/>
                <w:sz w:val="20"/>
                <w:szCs w:val="20"/>
              </w:rPr>
              <w:t xml:space="preserve"> as proof of eligibility for the identity restoration services by Experian.</w:t>
            </w:r>
          </w:p>
          <w:p w:rsidR="001E65CB" w:rsidRDefault="00CE1344">
            <w:pPr>
              <w:pStyle w:val="TitleC"/>
              <w:spacing w:after="120"/>
              <w:jc w:val="left"/>
              <w:rPr>
                <w:b/>
                <w:sz w:val="20"/>
                <w:szCs w:val="20"/>
              </w:rPr>
            </w:pPr>
            <w:r>
              <w:rPr>
                <w:b/>
                <w:sz w:val="20"/>
                <w:szCs w:val="20"/>
              </w:rPr>
              <w:t>Additional details regarding your 24-MONTH EXPERIAN IDENTITYWORKS Membership:</w:t>
            </w:r>
          </w:p>
          <w:p w:rsidR="001E65CB" w:rsidRDefault="00CE1344">
            <w:pPr>
              <w:pStyle w:val="TitleC"/>
              <w:spacing w:after="0"/>
              <w:jc w:val="left"/>
              <w:rPr>
                <w:caps w:val="0"/>
                <w:sz w:val="20"/>
                <w:szCs w:val="20"/>
              </w:rPr>
            </w:pPr>
            <w:r>
              <w:rPr>
                <w:caps w:val="0"/>
                <w:sz w:val="20"/>
                <w:szCs w:val="20"/>
              </w:rPr>
              <w:t xml:space="preserve">A credit card is </w:t>
            </w:r>
            <w:r>
              <w:rPr>
                <w:b/>
                <w:caps w:val="0"/>
                <w:sz w:val="20"/>
                <w:szCs w:val="20"/>
              </w:rPr>
              <w:t>not</w:t>
            </w:r>
            <w:r>
              <w:rPr>
                <w:caps w:val="0"/>
                <w:sz w:val="20"/>
                <w:szCs w:val="20"/>
              </w:rPr>
              <w:t xml:space="preserve"> required for enrollment in Experian IdentityWorks.  You can contact Experian </w:t>
            </w:r>
            <w:r>
              <w:rPr>
                <w:b/>
                <w:caps w:val="0"/>
                <w:sz w:val="20"/>
                <w:szCs w:val="20"/>
              </w:rPr>
              <w:t>immediately</w:t>
            </w:r>
            <w:r>
              <w:rPr>
                <w:caps w:val="0"/>
                <w:sz w:val="20"/>
                <w:szCs w:val="20"/>
              </w:rPr>
              <w:t xml:space="preserve"> regarding any fraud issues, and have access to the following features once you enroll in Experian IdentityWorks:  </w:t>
            </w:r>
          </w:p>
          <w:p w:rsidR="001E65CB" w:rsidRDefault="00CE1344">
            <w:pPr>
              <w:numPr>
                <w:ilvl w:val="0"/>
                <w:numId w:val="17"/>
              </w:numPr>
              <w:rPr>
                <w:rFonts w:cs="Times New Roman"/>
                <w:b/>
                <w:sz w:val="20"/>
                <w:szCs w:val="20"/>
              </w:rPr>
            </w:pPr>
            <w:r>
              <w:rPr>
                <w:rFonts w:cs="Times New Roman"/>
                <w:b/>
                <w:sz w:val="20"/>
                <w:szCs w:val="20"/>
              </w:rPr>
              <w:t xml:space="preserve">Experian credit report at signup: </w:t>
            </w:r>
            <w:r>
              <w:rPr>
                <w:rFonts w:cs="Times New Roman"/>
                <w:sz w:val="20"/>
                <w:szCs w:val="20"/>
              </w:rPr>
              <w:t>See what informat</w:t>
            </w:r>
            <w:r>
              <w:rPr>
                <w:rFonts w:cs="Times New Roman"/>
                <w:sz w:val="20"/>
                <w:szCs w:val="20"/>
              </w:rPr>
              <w:t>ion is associated with your credit file.  Daily credit reports are available for online members only.*</w:t>
            </w:r>
          </w:p>
          <w:p w:rsidR="001E65CB" w:rsidRDefault="00CE1344">
            <w:pPr>
              <w:numPr>
                <w:ilvl w:val="0"/>
                <w:numId w:val="17"/>
              </w:numPr>
              <w:rPr>
                <w:rFonts w:cs="Times New Roman"/>
                <w:sz w:val="20"/>
                <w:szCs w:val="20"/>
              </w:rPr>
            </w:pPr>
            <w:r>
              <w:rPr>
                <w:rFonts w:cs="Times New Roman"/>
                <w:b/>
                <w:bCs/>
                <w:sz w:val="20"/>
                <w:szCs w:val="20"/>
              </w:rPr>
              <w:t>Credit Monitoring:</w:t>
            </w:r>
            <w:r>
              <w:rPr>
                <w:rFonts w:cs="Times New Roman"/>
                <w:sz w:val="20"/>
                <w:szCs w:val="20"/>
              </w:rPr>
              <w:t xml:space="preserve"> Actively monitors Experian, Equifax and Transunion files for indicators of fraud.</w:t>
            </w:r>
          </w:p>
          <w:p w:rsidR="001E65CB" w:rsidRDefault="00CE1344">
            <w:pPr>
              <w:numPr>
                <w:ilvl w:val="0"/>
                <w:numId w:val="17"/>
              </w:numPr>
              <w:rPr>
                <w:rFonts w:cs="Times New Roman"/>
                <w:sz w:val="20"/>
                <w:szCs w:val="20"/>
              </w:rPr>
            </w:pPr>
            <w:r>
              <w:rPr>
                <w:rFonts w:cs="Times New Roman"/>
                <w:b/>
                <w:sz w:val="20"/>
                <w:szCs w:val="20"/>
              </w:rPr>
              <w:t xml:space="preserve">Identity Restoration: </w:t>
            </w:r>
            <w:r>
              <w:rPr>
                <w:rFonts w:cs="Times New Roman"/>
                <w:sz w:val="20"/>
                <w:szCs w:val="20"/>
              </w:rPr>
              <w:t>Identity Restoration specialis</w:t>
            </w:r>
            <w:r>
              <w:rPr>
                <w:rFonts w:cs="Times New Roman"/>
                <w:sz w:val="20"/>
                <w:szCs w:val="20"/>
              </w:rPr>
              <w:t>ts are immediately available to help you address credit and non-credit related fraud.</w:t>
            </w:r>
          </w:p>
          <w:p w:rsidR="001E65CB" w:rsidRDefault="00CE1344">
            <w:pPr>
              <w:numPr>
                <w:ilvl w:val="0"/>
                <w:numId w:val="17"/>
              </w:numPr>
              <w:rPr>
                <w:rFonts w:cs="Times New Roman"/>
                <w:sz w:val="20"/>
                <w:szCs w:val="20"/>
              </w:rPr>
            </w:pPr>
            <w:r>
              <w:rPr>
                <w:rFonts w:cs="Times New Roman"/>
                <w:b/>
                <w:sz w:val="20"/>
                <w:szCs w:val="20"/>
              </w:rPr>
              <w:t>Experian IdentityWorks ExtendCARE</w:t>
            </w:r>
            <w:r>
              <w:rPr>
                <w:rFonts w:cs="Times New Roman"/>
                <w:b/>
                <w:sz w:val="20"/>
                <w:szCs w:val="20"/>
                <w:vertAlign w:val="superscript"/>
              </w:rPr>
              <w:t>TM</w:t>
            </w:r>
            <w:r>
              <w:rPr>
                <w:rFonts w:cs="Times New Roman"/>
                <w:sz w:val="20"/>
                <w:szCs w:val="20"/>
              </w:rPr>
              <w:t>:  You receive the same high-level of Identity Restoration support even after your Experian IdentityWorks membership has expired.</w:t>
            </w:r>
          </w:p>
          <w:p w:rsidR="001E65CB" w:rsidRDefault="00CE1344">
            <w:pPr>
              <w:widowControl w:val="0"/>
              <w:numPr>
                <w:ilvl w:val="0"/>
                <w:numId w:val="17"/>
              </w:numPr>
              <w:rPr>
                <w:rFonts w:cs="Times New Roman"/>
                <w:sz w:val="20"/>
                <w:szCs w:val="20"/>
              </w:rPr>
            </w:pPr>
            <w:r>
              <w:rPr>
                <w:rFonts w:cs="Times New Roman"/>
                <w:b/>
                <w:sz w:val="20"/>
                <w:szCs w:val="20"/>
              </w:rPr>
              <w:t>$1 Mi</w:t>
            </w:r>
            <w:r>
              <w:rPr>
                <w:rFonts w:cs="Times New Roman"/>
                <w:b/>
                <w:sz w:val="20"/>
                <w:szCs w:val="20"/>
              </w:rPr>
              <w:t xml:space="preserve">llion Identity Theft Insurance**: </w:t>
            </w:r>
            <w:r>
              <w:rPr>
                <w:rFonts w:cs="Times New Roman"/>
                <w:sz w:val="20"/>
                <w:szCs w:val="20"/>
              </w:rPr>
              <w:t xml:space="preserve"> Provides coverage for certain costs and unauthorized electronic fund transfers.</w:t>
            </w:r>
          </w:p>
          <w:p w:rsidR="001E65CB" w:rsidRDefault="00CE1344">
            <w:pPr>
              <w:spacing w:after="120" w:line="276" w:lineRule="auto"/>
              <w:rPr>
                <w:rFonts w:cs="Times New Roman"/>
                <w:sz w:val="20"/>
                <w:szCs w:val="20"/>
              </w:rPr>
            </w:pPr>
            <w:r>
              <w:rPr>
                <w:rFonts w:cs="Times New Roman"/>
                <w:b/>
                <w:sz w:val="20"/>
                <w:szCs w:val="20"/>
              </w:rPr>
              <w:lastRenderedPageBreak/>
              <w:t xml:space="preserve">What you can do to protect your information: </w:t>
            </w:r>
            <w:r>
              <w:rPr>
                <w:rFonts w:cs="Times New Roman"/>
                <w:sz w:val="20"/>
                <w:szCs w:val="20"/>
              </w:rPr>
              <w:t xml:space="preserve">There are additional actions you can consider taking to reduce the chances of identity theft or </w:t>
            </w:r>
            <w:r>
              <w:rPr>
                <w:rFonts w:cs="Times New Roman"/>
                <w:sz w:val="20"/>
                <w:szCs w:val="20"/>
              </w:rPr>
              <w:t xml:space="preserve">fraud on your account(s).  Please refer to </w:t>
            </w:r>
            <w:r>
              <w:rPr>
                <w:rFonts w:cs="Times New Roman"/>
                <w:sz w:val="20"/>
                <w:szCs w:val="20"/>
              </w:rPr>
              <w:t>www.ExperianIDWorks.com/restoration</w:t>
            </w:r>
            <w:r>
              <w:rPr>
                <w:rFonts w:cs="Times New Roman"/>
                <w:sz w:val="20"/>
                <w:szCs w:val="20"/>
              </w:rPr>
              <w:t xml:space="preserve"> for this information.</w:t>
            </w:r>
          </w:p>
          <w:p w:rsidR="001E65CB" w:rsidRDefault="00CE1344">
            <w:pPr>
              <w:rPr>
                <w:rFonts w:cs="Times New Roman"/>
                <w:sz w:val="18"/>
                <w:szCs w:val="18"/>
              </w:rPr>
            </w:pPr>
            <w:r>
              <w:rPr>
                <w:rFonts w:cs="Times New Roman"/>
                <w:sz w:val="18"/>
                <w:szCs w:val="18"/>
              </w:rPr>
              <w:t>* Offline members will be eligible to call for additional reports quarterly after enrolling</w:t>
            </w:r>
          </w:p>
          <w:p w:rsidR="001E65CB" w:rsidRDefault="00CE1344">
            <w:pPr>
              <w:pStyle w:val="NoSpacing"/>
              <w:spacing w:after="120"/>
              <w:rPr>
                <w:rFonts w:ascii="Times New Roman" w:hAnsi="Times New Roman"/>
                <w:sz w:val="20"/>
                <w:szCs w:val="20"/>
              </w:rPr>
            </w:pPr>
            <w:r>
              <w:rPr>
                <w:rFonts w:ascii="Times New Roman" w:hAnsi="Times New Roman"/>
                <w:sz w:val="18"/>
                <w:szCs w:val="18"/>
              </w:rPr>
              <w:t xml:space="preserve">** Identity theft insurance is underwritten by </w:t>
            </w:r>
            <w:r>
              <w:rPr>
                <w:rFonts w:ascii="Times New Roman" w:hAnsi="Times New Roman"/>
                <w:sz w:val="18"/>
                <w:szCs w:val="18"/>
              </w:rPr>
              <w:t>insurance company subsidiaries or affiliates of American International Group, Inc.  (AIG). The description herein is a summary and intended for informational purposes only and does not include all terms, conditions and exclusions of the policies described.</w:t>
            </w:r>
            <w:r>
              <w:rPr>
                <w:rFonts w:ascii="Times New Roman" w:hAnsi="Times New Roman"/>
                <w:sz w:val="18"/>
                <w:szCs w:val="18"/>
              </w:rPr>
              <w:t xml:space="preserve"> Please refer to the actual policies for terms, conditions, and exclusions of coverage. Coverage may not be available in all jurisdictions</w:t>
            </w:r>
          </w:p>
        </w:tc>
      </w:tr>
      <w:tr w:rsidR="001E65CB">
        <w:tc>
          <w:tcPr>
            <w:tcW w:w="1818"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1E65CB" w:rsidRDefault="00CE1344">
            <w:pPr>
              <w:pStyle w:val="DMBdyTxt5"/>
              <w:ind w:firstLine="0"/>
              <w:rPr>
                <w:b/>
                <w:sz w:val="20"/>
              </w:rPr>
            </w:pPr>
            <w:r>
              <w:rPr>
                <w:b/>
                <w:sz w:val="20"/>
              </w:rPr>
              <w:lastRenderedPageBreak/>
              <w:t>What You Can Do.</w:t>
            </w:r>
          </w:p>
        </w:tc>
        <w:tc>
          <w:tcPr>
            <w:tcW w:w="897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1E65CB" w:rsidRDefault="00CE1344">
            <w:pPr>
              <w:pStyle w:val="DMBdyTxt5"/>
              <w:spacing w:after="120"/>
              <w:ind w:firstLine="0"/>
              <w:rPr>
                <w:sz w:val="20"/>
              </w:rPr>
            </w:pPr>
            <w:r>
              <w:rPr>
                <w:sz w:val="20"/>
              </w:rPr>
              <w:t>While there is no need to take any action unless you become aware of suspicious activity regarding your personal information, there are some preventive steps you can take to reduce the chances of identity theft or fraud on your account(s).  This includes a</w:t>
            </w:r>
            <w:r>
              <w:rPr>
                <w:sz w:val="20"/>
              </w:rPr>
              <w:t xml:space="preserve">ctivating your complementary 24-month Experian IdentityWorks account and utilizing the fraud detection tools made available to you through this account.  If appropriate, you may also want to take one or more the following preventative steps:  </w:t>
            </w:r>
          </w:p>
          <w:p w:rsidR="001E65CB" w:rsidRDefault="00CE1344">
            <w:pPr>
              <w:pStyle w:val="Normal1"/>
              <w:numPr>
                <w:ilvl w:val="0"/>
                <w:numId w:val="16"/>
              </w:numPr>
              <w:ind w:firstLine="0"/>
              <w:jc w:val="both"/>
              <w:rPr>
                <w:rFonts w:ascii="Times New Roman" w:hAnsi="Times New Roman" w:cs="Times New Roman"/>
                <w:i/>
                <w:color w:val="auto"/>
              </w:rPr>
            </w:pPr>
            <w:r>
              <w:rPr>
                <w:rFonts w:ascii="Times New Roman" w:hAnsi="Times New Roman" w:cs="Times New Roman"/>
                <w:i/>
                <w:color w:val="auto"/>
              </w:rPr>
              <w:t>Place A 90-D</w:t>
            </w:r>
            <w:r>
              <w:rPr>
                <w:rFonts w:ascii="Times New Roman" w:hAnsi="Times New Roman" w:cs="Times New Roman"/>
                <w:i/>
                <w:color w:val="auto"/>
              </w:rPr>
              <w:t>ay Fraud Alert On Your Credit File</w:t>
            </w:r>
            <w:r>
              <w:rPr>
                <w:rFonts w:ascii="Times New Roman" w:hAnsi="Times New Roman" w:cs="Times New Roman"/>
                <w:color w:val="auto"/>
              </w:rPr>
              <w:t xml:space="preserve">. </w:t>
            </w:r>
            <w:r>
              <w:rPr>
                <w:rFonts w:ascii="Times New Roman" w:hAnsi="Times New Roman" w:cs="Times New Roman"/>
                <w:i/>
                <w:color w:val="auto"/>
              </w:rPr>
              <w:t xml:space="preserve"> </w:t>
            </w:r>
            <w:r>
              <w:rPr>
                <w:rFonts w:ascii="Times New Roman" w:hAnsi="Times New Roman" w:cs="Times New Roman"/>
                <w:color w:val="auto"/>
              </w:rPr>
              <w:t>An initial 90-day security alert indicates to anyone requesting your credit file that you suspect you are a victim of fraud. When you or someone else attempts to open a credit account in your name, increase the credit l</w:t>
            </w:r>
            <w:r>
              <w:rPr>
                <w:rFonts w:ascii="Times New Roman" w:hAnsi="Times New Roman" w:cs="Times New Roman"/>
                <w:color w:val="auto"/>
              </w:rPr>
              <w:t>imit on an existing account, or obtain a new card on an existing account, the lender should take steps to verify that you have authorized the request. If the creditor cannot verify this, the request should not be satisfied.  You may contact one of the cred</w:t>
            </w:r>
            <w:r>
              <w:rPr>
                <w:rFonts w:ascii="Times New Roman" w:hAnsi="Times New Roman" w:cs="Times New Roman"/>
                <w:color w:val="auto"/>
              </w:rPr>
              <w:t>it reporting companies below for assistance.</w:t>
            </w:r>
          </w:p>
          <w:tbl>
            <w:tblPr>
              <w:tblW w:w="7015" w:type="dxa"/>
              <w:tblLayout w:type="fixed"/>
              <w:tblLook w:val="0000" w:firstRow="0" w:lastRow="0" w:firstColumn="0" w:lastColumn="0" w:noHBand="0" w:noVBand="0"/>
            </w:tblPr>
            <w:tblGrid>
              <w:gridCol w:w="2375"/>
              <w:gridCol w:w="2390"/>
              <w:gridCol w:w="2250"/>
            </w:tblGrid>
            <w:tr w:rsidR="001E65CB">
              <w:tc>
                <w:tcPr>
                  <w:tcW w:w="2375" w:type="dxa"/>
                </w:tcPr>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Equifax</w:t>
                  </w:r>
                </w:p>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1-800-349-9960</w:t>
                  </w:r>
                </w:p>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www.equifax.com</w:t>
                  </w:r>
                </w:p>
                <w:p w:rsidR="001E65CB" w:rsidRDefault="001E65CB">
                  <w:pPr>
                    <w:pStyle w:val="Normal1"/>
                    <w:jc w:val="both"/>
                    <w:rPr>
                      <w:rFonts w:ascii="Times New Roman" w:hAnsi="Times New Roman" w:cs="Times New Roman"/>
                      <w:color w:val="auto"/>
                    </w:rPr>
                  </w:pPr>
                </w:p>
              </w:tc>
              <w:tc>
                <w:tcPr>
                  <w:tcW w:w="2390" w:type="dxa"/>
                </w:tcPr>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Experian</w:t>
                  </w:r>
                </w:p>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1-888-397-3742</w:t>
                  </w:r>
                </w:p>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 xml:space="preserve">www.experian.com </w:t>
                  </w:r>
                </w:p>
              </w:tc>
              <w:tc>
                <w:tcPr>
                  <w:tcW w:w="2250" w:type="dxa"/>
                </w:tcPr>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TransUnion</w:t>
                  </w:r>
                </w:p>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1-800-</w:t>
                  </w:r>
                  <w:r>
                    <w:rPr>
                      <w:rFonts w:ascii="Times New Roman" w:eastAsiaTheme="minorHAnsi" w:hAnsi="Times New Roman" w:cs="Times New Roman"/>
                      <w:color w:val="auto"/>
                    </w:rPr>
                    <w:t xml:space="preserve"> </w:t>
                  </w:r>
                  <w:r>
                    <w:rPr>
                      <w:rFonts w:ascii="Times New Roman" w:hAnsi="Times New Roman" w:cs="Times New Roman"/>
                      <w:color w:val="auto"/>
                    </w:rPr>
                    <w:t>909-8872</w:t>
                  </w:r>
                </w:p>
                <w:p w:rsidR="001E65CB" w:rsidRDefault="00CE1344">
                  <w:pPr>
                    <w:pStyle w:val="Normal1"/>
                    <w:jc w:val="center"/>
                    <w:rPr>
                      <w:rFonts w:ascii="Times New Roman" w:hAnsi="Times New Roman" w:cs="Times New Roman"/>
                      <w:color w:val="auto"/>
                    </w:rPr>
                  </w:pPr>
                  <w:r>
                    <w:rPr>
                      <w:rFonts w:ascii="Times New Roman" w:hAnsi="Times New Roman" w:cs="Times New Roman"/>
                      <w:color w:val="auto"/>
                    </w:rPr>
                    <w:t>www.transunion.com</w:t>
                  </w:r>
                </w:p>
              </w:tc>
            </w:tr>
          </w:tbl>
          <w:p w:rsidR="001E65CB" w:rsidRDefault="00CE1344">
            <w:pPr>
              <w:pStyle w:val="Normal1"/>
              <w:numPr>
                <w:ilvl w:val="0"/>
                <w:numId w:val="16"/>
              </w:numPr>
              <w:spacing w:after="120"/>
              <w:ind w:firstLine="0"/>
              <w:rPr>
                <w:rFonts w:ascii="Times New Roman" w:hAnsi="Times New Roman" w:cs="Times New Roman"/>
                <w:i/>
                <w:color w:val="auto"/>
              </w:rPr>
            </w:pPr>
            <w:r>
              <w:rPr>
                <w:rFonts w:ascii="Times New Roman" w:hAnsi="Times New Roman" w:cs="Times New Roman"/>
                <w:i/>
                <w:color w:val="auto"/>
              </w:rPr>
              <w:t>Place A Security Freeze On Your Credit File</w:t>
            </w:r>
            <w:r>
              <w:rPr>
                <w:rFonts w:ascii="Times New Roman" w:hAnsi="Times New Roman" w:cs="Times New Roman"/>
                <w:color w:val="auto"/>
              </w:rPr>
              <w:t>.</w:t>
            </w:r>
            <w:r>
              <w:rPr>
                <w:rFonts w:ascii="Times New Roman" w:hAnsi="Times New Roman" w:cs="Times New Roman"/>
                <w:i/>
                <w:color w:val="auto"/>
              </w:rPr>
              <w:t xml:space="preserve">  </w:t>
            </w:r>
            <w:r>
              <w:rPr>
                <w:rFonts w:ascii="Times New Roman" w:hAnsi="Times New Roman" w:cs="Times New Roman"/>
                <w:color w:val="auto"/>
              </w:rPr>
              <w:t>If you are very concerned about becoming a victim of fraud or identity theft, a security freeze might be right for you.  Placing a freeze on your credit report will prevent lenders and others from accessing your credit report entirely, which will prevent t</w:t>
            </w:r>
            <w:r>
              <w:rPr>
                <w:rFonts w:ascii="Times New Roman" w:hAnsi="Times New Roman" w:cs="Times New Roman"/>
                <w:color w:val="auto"/>
              </w:rPr>
              <w:t xml:space="preserve">hem from extending credit. </w:t>
            </w:r>
            <w:r>
              <w:rPr>
                <w:rFonts w:ascii="Times New Roman" w:hAnsi="Times New Roman" w:cs="Times New Roman"/>
                <w:i/>
                <w:color w:val="auto"/>
              </w:rPr>
              <w:t>This means you will not be able to borrow money, obtain instant credit, or get a new credit card until you temporarily lift or permanently remove the freeze.</w:t>
            </w:r>
            <w:r>
              <w:rPr>
                <w:rFonts w:ascii="Times New Roman" w:hAnsi="Times New Roman" w:cs="Times New Roman"/>
                <w:color w:val="auto"/>
              </w:rPr>
              <w:t xml:space="preserve">  Security freezes are not shared among the national credit reporting co</w:t>
            </w:r>
            <w:r>
              <w:rPr>
                <w:rFonts w:ascii="Times New Roman" w:hAnsi="Times New Roman" w:cs="Times New Roman"/>
                <w:color w:val="auto"/>
              </w:rPr>
              <w:t xml:space="preserve">mpanies.  You must request a freeze separately with each of them. </w:t>
            </w:r>
          </w:p>
          <w:p w:rsidR="001E65CB" w:rsidRDefault="00CE1344">
            <w:pPr>
              <w:pStyle w:val="Normal1"/>
              <w:numPr>
                <w:ilvl w:val="0"/>
                <w:numId w:val="16"/>
              </w:numPr>
              <w:spacing w:after="120"/>
              <w:ind w:firstLine="0"/>
              <w:jc w:val="both"/>
              <w:rPr>
                <w:rFonts w:ascii="Times New Roman" w:hAnsi="Times New Roman" w:cs="Times New Roman"/>
                <w:i/>
                <w:color w:val="auto"/>
              </w:rPr>
            </w:pPr>
            <w:r>
              <w:rPr>
                <w:rFonts w:ascii="Times New Roman" w:hAnsi="Times New Roman" w:cs="Times New Roman"/>
                <w:i/>
                <w:color w:val="auto"/>
              </w:rPr>
              <w:t>Order Your Free Annual Credit Reports</w:t>
            </w:r>
            <w:r>
              <w:rPr>
                <w:rFonts w:ascii="Times New Roman" w:hAnsi="Times New Roman" w:cs="Times New Roman"/>
                <w:color w:val="auto"/>
              </w:rPr>
              <w:t>.</w:t>
            </w:r>
            <w:r>
              <w:rPr>
                <w:rFonts w:ascii="Times New Roman" w:hAnsi="Times New Roman" w:cs="Times New Roman"/>
                <w:i/>
                <w:color w:val="auto"/>
              </w:rPr>
              <w:t xml:space="preserve">  </w:t>
            </w:r>
            <w:r>
              <w:rPr>
                <w:rFonts w:ascii="Times New Roman" w:hAnsi="Times New Roman" w:cs="Times New Roman"/>
                <w:color w:val="auto"/>
              </w:rPr>
              <w:t>Visit www.annualcreditreport.com.  You are entitled under federal law to one free comprehensive disclosure of all of the information in your credit f</w:t>
            </w:r>
            <w:r>
              <w:rPr>
                <w:rFonts w:ascii="Times New Roman" w:hAnsi="Times New Roman" w:cs="Times New Roman"/>
                <w:color w:val="auto"/>
              </w:rPr>
              <w:t>ile from each of the three national credit bureaus every 12 months.  Once you receive your credit reports, review them for discrepancies. Identify any accounts you did not open or inquiries from creditors that you did not authorize.  Verify all information</w:t>
            </w:r>
            <w:r>
              <w:rPr>
                <w:rFonts w:ascii="Times New Roman" w:hAnsi="Times New Roman" w:cs="Times New Roman"/>
                <w:color w:val="auto"/>
              </w:rPr>
              <w:t xml:space="preserve"> is correct.  If you have questions or notice incorrect information, contact the credit reporting company.</w:t>
            </w:r>
          </w:p>
          <w:p w:rsidR="001E65CB" w:rsidRDefault="00CE1344">
            <w:pPr>
              <w:pStyle w:val="Normal1"/>
              <w:numPr>
                <w:ilvl w:val="0"/>
                <w:numId w:val="16"/>
              </w:numPr>
              <w:spacing w:after="120"/>
              <w:ind w:firstLine="0"/>
              <w:jc w:val="both"/>
            </w:pPr>
            <w:r>
              <w:rPr>
                <w:rFonts w:ascii="Times New Roman" w:hAnsi="Times New Roman" w:cs="Times New Roman"/>
                <w:i/>
                <w:color w:val="auto"/>
              </w:rPr>
              <w:t>Use Tools From Credit Providers.</w:t>
            </w:r>
            <w:r>
              <w:rPr>
                <w:rFonts w:ascii="Times New Roman" w:hAnsi="Times New Roman" w:cs="Times New Roman"/>
              </w:rPr>
              <w:t xml:space="preserve">  Carefully review your credit reports and bank, credit card and other account statements. Be proactive and create al</w:t>
            </w:r>
            <w:r>
              <w:rPr>
                <w:rFonts w:ascii="Times New Roman" w:hAnsi="Times New Roman" w:cs="Times New Roman"/>
              </w:rPr>
              <w:t>erts on credit cards and bank accounts to notify you of activity.  If you discover unauthorized or suspicious activity on your credit report or by any other means, file an identity theft report with your local police and contact a credit reporting company</w:t>
            </w:r>
            <w:r>
              <w:t>.</w:t>
            </w:r>
          </w:p>
          <w:p w:rsidR="001E65CB" w:rsidRDefault="00CE1344">
            <w:pPr>
              <w:pStyle w:val="Normal1"/>
              <w:numPr>
                <w:ilvl w:val="0"/>
                <w:numId w:val="16"/>
              </w:numPr>
              <w:spacing w:after="120"/>
              <w:ind w:firstLine="0"/>
              <w:jc w:val="both"/>
              <w:rPr>
                <w:rFonts w:ascii="Times New Roman" w:hAnsi="Times New Roman" w:cs="Times New Roman"/>
              </w:rPr>
            </w:pPr>
            <w:r>
              <w:rPr>
                <w:rFonts w:ascii="Times New Roman" w:hAnsi="Times New Roman" w:cs="Times New Roman"/>
                <w:i/>
              </w:rPr>
              <w:t>Rights Under the Fair Credit Reporting Act (FCRA)</w:t>
            </w:r>
            <w:r>
              <w:rPr>
                <w:rFonts w:ascii="Times New Roman" w:hAnsi="Times New Roman" w:cs="Times New Roman"/>
              </w:rPr>
              <w:t xml:space="preserve">.  You may have additional rights under the FCRA.  See </w:t>
            </w:r>
            <w:r>
              <w:rPr>
                <w:rFonts w:ascii="Times New Roman" w:hAnsi="Times New Roman" w:cs="Times New Roman"/>
              </w:rPr>
              <w:t>https://www.consumer.ftc.gov/articles/pdf-0096-fair-credit-reporting-act.pdf</w:t>
            </w:r>
            <w:r>
              <w:rPr>
                <w:rFonts w:ascii="Times New Roman" w:hAnsi="Times New Roman" w:cs="Times New Roman"/>
              </w:rPr>
              <w:t xml:space="preserve"> for a summary.</w:t>
            </w:r>
          </w:p>
        </w:tc>
      </w:tr>
      <w:tr w:rsidR="001E65CB">
        <w:tc>
          <w:tcPr>
            <w:tcW w:w="1818"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1E65CB" w:rsidRDefault="00CE1344">
            <w:pPr>
              <w:pStyle w:val="DMBdyTxt5"/>
              <w:ind w:firstLine="0"/>
              <w:rPr>
                <w:b/>
                <w:sz w:val="20"/>
              </w:rPr>
            </w:pPr>
            <w:r>
              <w:rPr>
                <w:b/>
                <w:sz w:val="20"/>
              </w:rPr>
              <w:t>For More Information.</w:t>
            </w:r>
          </w:p>
        </w:tc>
        <w:tc>
          <w:tcPr>
            <w:tcW w:w="897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1E65CB" w:rsidRDefault="00CE1344">
            <w:pPr>
              <w:pStyle w:val="PlainText"/>
              <w:spacing w:after="120"/>
              <w:rPr>
                <w:rFonts w:ascii="Times New Roman" w:hAnsi="Times New Roman" w:cs="Times New Roman"/>
                <w:sz w:val="20"/>
                <w:szCs w:val="20"/>
              </w:rPr>
            </w:pPr>
            <w:r>
              <w:rPr>
                <w:rFonts w:ascii="Times New Roman" w:hAnsi="Times New Roman" w:cs="Times New Roman"/>
                <w:sz w:val="20"/>
                <w:szCs w:val="20"/>
              </w:rPr>
              <w:t xml:space="preserve">To learn more about how to protect yourself after receiving notice of a breach or to report identity theft you can contact the Federal Trade Commission (“FTC”) at: 1-877-ID-THEFT (877-438-4338) or </w:t>
            </w:r>
            <w:r>
              <w:rPr>
                <w:rFonts w:ascii="Times New Roman" w:hAnsi="Times New Roman" w:cs="Times New Roman"/>
                <w:sz w:val="20"/>
                <w:szCs w:val="20"/>
              </w:rPr>
              <w:t>https://www.identitytheft.gov</w:t>
            </w:r>
            <w:r>
              <w:rPr>
                <w:rFonts w:ascii="Times New Roman" w:hAnsi="Times New Roman" w:cs="Times New Roman"/>
                <w:sz w:val="20"/>
                <w:szCs w:val="20"/>
              </w:rPr>
              <w:t>.  The general contact informa</w:t>
            </w:r>
            <w:r>
              <w:rPr>
                <w:rFonts w:ascii="Times New Roman" w:hAnsi="Times New Roman" w:cs="Times New Roman"/>
                <w:sz w:val="20"/>
                <w:szCs w:val="20"/>
              </w:rPr>
              <w:t xml:space="preserve">tion for the FTC is:  Federal Trade Commission, 600 Pennsylvania Avenue, NW, Washington, DC 20580; (202) 326-2222. </w:t>
            </w:r>
          </w:p>
          <w:p w:rsidR="001E65CB" w:rsidRDefault="00CE1344">
            <w:pPr>
              <w:pStyle w:val="PlainText"/>
              <w:spacing w:after="120"/>
              <w:rPr>
                <w:rFonts w:ascii="Times New Roman" w:hAnsi="Times New Roman" w:cs="Times New Roman"/>
                <w:sz w:val="20"/>
                <w:szCs w:val="20"/>
              </w:rPr>
            </w:pPr>
            <w:r>
              <w:rPr>
                <w:rFonts w:ascii="Times New Roman" w:hAnsi="Times New Roman" w:cs="Times New Roman"/>
                <w:b/>
                <w:i/>
                <w:sz w:val="20"/>
                <w:szCs w:val="20"/>
              </w:rPr>
              <w:t>For residents of Maryland, North Carolina and Oregon</w:t>
            </w:r>
            <w:r>
              <w:rPr>
                <w:rFonts w:ascii="Times New Roman" w:hAnsi="Times New Roman" w:cs="Times New Roman"/>
                <w:sz w:val="20"/>
                <w:szCs w:val="20"/>
              </w:rPr>
              <w:t>:  You can obtain also information about steps you can take to avoid identity theft from</w:t>
            </w:r>
            <w:r>
              <w:rPr>
                <w:rFonts w:ascii="Times New Roman" w:hAnsi="Times New Roman" w:cs="Times New Roman"/>
                <w:sz w:val="20"/>
                <w:szCs w:val="20"/>
              </w:rPr>
              <w:t xml:space="preserve"> your state Attorney General: </w:t>
            </w:r>
          </w:p>
          <w:tbl>
            <w:tblPr>
              <w:tblStyle w:val="TableGrid"/>
              <w:tblW w:w="0" w:type="auto"/>
              <w:tblLayout w:type="fixed"/>
              <w:tblLook w:val="04A0" w:firstRow="1" w:lastRow="0" w:firstColumn="1" w:lastColumn="0" w:noHBand="0" w:noVBand="1"/>
            </w:tblPr>
            <w:tblGrid>
              <w:gridCol w:w="2915"/>
              <w:gridCol w:w="2915"/>
              <w:gridCol w:w="2916"/>
            </w:tblGrid>
            <w:tr w:rsidR="001E65CB">
              <w:tc>
                <w:tcPr>
                  <w:tcW w:w="2915" w:type="dxa"/>
                </w:tcPr>
                <w:p w:rsidR="001E65CB" w:rsidRDefault="00CE1344">
                  <w:pPr>
                    <w:pStyle w:val="PlainText"/>
                    <w:rPr>
                      <w:rFonts w:ascii="Times New Roman" w:hAnsi="Times New Roman" w:cs="Times New Roman"/>
                      <w:b/>
                      <w:i/>
                      <w:sz w:val="20"/>
                      <w:szCs w:val="20"/>
                    </w:rPr>
                  </w:pPr>
                  <w:r>
                    <w:rPr>
                      <w:rFonts w:ascii="Times New Roman" w:hAnsi="Times New Roman" w:cs="Times New Roman"/>
                      <w:b/>
                      <w:i/>
                      <w:sz w:val="20"/>
                      <w:szCs w:val="20"/>
                    </w:rPr>
                    <w:t>Maryland Attorney General</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Consumer Protection Division</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200 St. Paul Place</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Baltimore MD 21202</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1-888-743-0023</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www.oag.state.md.us</w:t>
                  </w:r>
                </w:p>
              </w:tc>
              <w:tc>
                <w:tcPr>
                  <w:tcW w:w="2915" w:type="dxa"/>
                </w:tcPr>
                <w:p w:rsidR="001E65CB" w:rsidRDefault="00CE1344">
                  <w:pPr>
                    <w:pStyle w:val="PlainText"/>
                    <w:rPr>
                      <w:rFonts w:ascii="Times New Roman" w:hAnsi="Times New Roman" w:cs="Times New Roman"/>
                      <w:b/>
                      <w:i/>
                      <w:sz w:val="20"/>
                      <w:szCs w:val="20"/>
                    </w:rPr>
                  </w:pPr>
                  <w:r>
                    <w:rPr>
                      <w:rFonts w:ascii="Times New Roman" w:hAnsi="Times New Roman" w:cs="Times New Roman"/>
                      <w:b/>
                      <w:i/>
                      <w:sz w:val="20"/>
                      <w:szCs w:val="20"/>
                    </w:rPr>
                    <w:t>NC Attorney General</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Consumer Protection Division 9001 Mail Service Center Raleigh, NC 27699-9001</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 xml:space="preserve">1-877-566-7226; </w:t>
                  </w:r>
                  <w:r>
                    <w:rPr>
                      <w:rFonts w:ascii="Times New Roman" w:hAnsi="Times New Roman" w:cs="Times New Roman"/>
                      <w:sz w:val="20"/>
                      <w:szCs w:val="20"/>
                    </w:rPr>
                    <w:t>www.ncdoj.com</w:t>
                  </w:r>
                </w:p>
              </w:tc>
              <w:tc>
                <w:tcPr>
                  <w:tcW w:w="2916" w:type="dxa"/>
                </w:tcPr>
                <w:p w:rsidR="001E65CB" w:rsidRDefault="00CE1344">
                  <w:pPr>
                    <w:pStyle w:val="PlainText"/>
                    <w:rPr>
                      <w:rFonts w:ascii="Times New Roman" w:hAnsi="Times New Roman" w:cs="Times New Roman"/>
                      <w:b/>
                      <w:i/>
                      <w:sz w:val="20"/>
                      <w:szCs w:val="20"/>
                    </w:rPr>
                  </w:pPr>
                  <w:r>
                    <w:rPr>
                      <w:rFonts w:ascii="Times New Roman" w:hAnsi="Times New Roman" w:cs="Times New Roman"/>
                      <w:b/>
                      <w:i/>
                      <w:sz w:val="20"/>
                      <w:szCs w:val="20"/>
                    </w:rPr>
                    <w:t>Oregon Attorney General</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Consumer Protection Division</w:t>
                  </w:r>
                </w:p>
                <w:p w:rsidR="001E65CB" w:rsidRDefault="00CE1344">
                  <w:pPr>
                    <w:pStyle w:val="PlainText"/>
                    <w:rPr>
                      <w:rFonts w:ascii="Times New Roman" w:hAnsi="Times New Roman" w:cs="Times New Roman"/>
                      <w:sz w:val="20"/>
                      <w:szCs w:val="20"/>
                    </w:rPr>
                  </w:pPr>
                  <w:r>
                    <w:rPr>
                      <w:rFonts w:ascii="Times New Roman" w:hAnsi="Times New Roman" w:cs="Times New Roman"/>
                      <w:sz w:val="20"/>
                      <w:szCs w:val="20"/>
                    </w:rPr>
                    <w:t>1162 Court St. NE</w:t>
                  </w:r>
                  <w:r>
                    <w:rPr>
                      <w:rFonts w:ascii="Times New Roman" w:hAnsi="Times New Roman" w:cs="Times New Roman"/>
                      <w:sz w:val="20"/>
                      <w:szCs w:val="20"/>
                    </w:rPr>
                    <w:br/>
                    <w:t>Salem, OR 97301-4096</w:t>
                  </w:r>
                </w:p>
                <w:p w:rsidR="001E65CB" w:rsidRDefault="00CE1344">
                  <w:pPr>
                    <w:pStyle w:val="PlainText"/>
                    <w:rPr>
                      <w:rFonts w:ascii="Times New Roman" w:hAnsi="Times New Roman" w:cs="Times New Roman"/>
                      <w:bCs/>
                      <w:sz w:val="20"/>
                      <w:szCs w:val="20"/>
                    </w:rPr>
                  </w:pPr>
                  <w:r>
                    <w:rPr>
                      <w:rFonts w:ascii="Times New Roman" w:hAnsi="Times New Roman" w:cs="Times New Roman"/>
                      <w:bCs/>
                      <w:sz w:val="20"/>
                      <w:szCs w:val="20"/>
                    </w:rPr>
                    <w:t>1-877-877-9392</w:t>
                  </w:r>
                </w:p>
                <w:p w:rsidR="001E65CB" w:rsidRDefault="00CE1344">
                  <w:pPr>
                    <w:pStyle w:val="PlainText"/>
                    <w:rPr>
                      <w:rFonts w:ascii="Times New Roman" w:hAnsi="Times New Roman" w:cs="Times New Roman"/>
                      <w:sz w:val="20"/>
                      <w:szCs w:val="20"/>
                    </w:rPr>
                  </w:pPr>
                  <w:r>
                    <w:rPr>
                      <w:rFonts w:ascii="Times New Roman" w:hAnsi="Times New Roman" w:cs="Times New Roman"/>
                      <w:bCs/>
                      <w:sz w:val="20"/>
                      <w:szCs w:val="20"/>
                    </w:rPr>
                    <w:t>www.doj.state.or.us</w:t>
                  </w:r>
                  <w:r>
                    <w:rPr>
                      <w:rFonts w:ascii="Times New Roman" w:hAnsi="Times New Roman" w:cs="Times New Roman"/>
                      <w:bCs/>
                      <w:sz w:val="20"/>
                      <w:szCs w:val="20"/>
                    </w:rPr>
                    <w:t xml:space="preserve"> </w:t>
                  </w:r>
                </w:p>
              </w:tc>
            </w:tr>
          </w:tbl>
          <w:p w:rsidR="001E65CB" w:rsidRDefault="00CE1344">
            <w:pPr>
              <w:pStyle w:val="PlainText"/>
              <w:widowControl w:val="0"/>
              <w:spacing w:before="120"/>
              <w:rPr>
                <w:rFonts w:ascii="Times New Roman" w:hAnsi="Times New Roman" w:cs="Times New Roman"/>
                <w:sz w:val="20"/>
                <w:szCs w:val="20"/>
              </w:rPr>
            </w:pPr>
            <w:r>
              <w:rPr>
                <w:rFonts w:ascii="Times New Roman" w:hAnsi="Times New Roman" w:cs="Times New Roman"/>
                <w:sz w:val="20"/>
                <w:szCs w:val="20"/>
              </w:rPr>
              <w:t xml:space="preserve">If you have questions about this incident and its implications, you may contact </w:t>
            </w:r>
            <w:r>
              <w:rPr>
                <w:rFonts w:ascii="Times New Roman" w:hAnsi="Times New Roman" w:cs="Times New Roman"/>
                <w:b/>
                <w:sz w:val="20"/>
                <w:szCs w:val="20"/>
              </w:rPr>
              <w:t xml:space="preserve">Paul Sapio, Vice President of IT </w:t>
            </w:r>
            <w:r>
              <w:rPr>
                <w:rFonts w:ascii="Times New Roman" w:hAnsi="Times New Roman" w:cs="Times New Roman"/>
                <w:sz w:val="20"/>
                <w:szCs w:val="20"/>
              </w:rPr>
              <w:t xml:space="preserve">via email at </w:t>
            </w:r>
            <w:r>
              <w:rPr>
                <w:rFonts w:ascii="Times New Roman" w:hAnsi="Times New Roman" w:cs="Times New Roman"/>
                <w:sz w:val="20"/>
                <w:szCs w:val="20"/>
              </w:rPr>
              <w:t>psapio@mikhailed.com</w:t>
            </w:r>
            <w:r>
              <w:rPr>
                <w:rFonts w:ascii="Times New Roman" w:hAnsi="Times New Roman" w:cs="Times New Roman"/>
                <w:sz w:val="20"/>
                <w:szCs w:val="20"/>
              </w:rPr>
              <w:t xml:space="preserve"> or by phone 702.852.1299.</w:t>
            </w:r>
          </w:p>
        </w:tc>
      </w:tr>
    </w:tbl>
    <w:p w:rsidR="001E65CB" w:rsidRDefault="001E65CB">
      <w:pPr>
        <w:spacing w:after="200" w:line="276" w:lineRule="auto"/>
        <w:rPr>
          <w:rFonts w:cs="Times New Roman"/>
          <w:szCs w:val="24"/>
        </w:rPr>
      </w:pPr>
    </w:p>
    <w:sectPr w:rsidR="001E65CB">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1344" w:rsidRDefault="00CE1344">
      <w:r>
        <w:separator/>
      </w:r>
    </w:p>
  </w:endnote>
  <w:endnote w:type="continuationSeparator" w:id="0">
    <w:p w:rsidR="00CE1344" w:rsidRDefault="00CE13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5CB" w:rsidRDefault="00CE1344">
    <w:pPr>
      <w:pStyle w:val="Footer"/>
    </w:pPr>
    <w:r>
      <w:rPr>
        <w:rStyle w:val="DocID"/>
      </w:rPr>
      <w:fldChar w:fldCharType="begin"/>
    </w:r>
    <w:r>
      <w:rPr>
        <w:rStyle w:val="DocID"/>
      </w:rPr>
      <w:instrText xml:space="preserve"> DOCPROPERTY "DocID" \* MERGEFORMAT </w:instrText>
    </w:r>
    <w:r>
      <w:rPr>
        <w:rStyle w:val="DocID"/>
      </w:rPr>
      <w:fldChar w:fldCharType="separate"/>
    </w:r>
    <w:r>
      <w:rPr>
        <w:rStyle w:val="DocID"/>
      </w:rPr>
      <w:t>DM2\9860747.1</w:t>
    </w:r>
    <w:r>
      <w:rPr>
        <w:rStyle w:val="DocI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1344" w:rsidRDefault="00CE1344">
      <w:r>
        <w:separator/>
      </w:r>
    </w:p>
  </w:footnote>
  <w:footnote w:type="continuationSeparator" w:id="0">
    <w:p w:rsidR="00CE1344" w:rsidRDefault="00CE13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5CB" w:rsidRDefault="00CE1344">
    <w:pPr>
      <w:pStyle w:val="Header"/>
      <w:jc w:val="center"/>
    </w:pPr>
    <w:r>
      <w:rPr>
        <w:noProof/>
        <w:color w:val="1F497D" w:themeColor="text2"/>
      </w:rPr>
      <w:drawing>
        <wp:inline distT="0" distB="0" distL="0" distR="0">
          <wp:extent cx="2594887" cy="576642"/>
          <wp:effectExtent l="0" t="0" r="0" b="7620"/>
          <wp:docPr id="1" name="Picture 1" descr="Macintosh HD:Users:Sally Old Mac:Library:Mail Downloads:MEC-Logo:ME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858412" name="Picture 1" descr="Macintosh HD:Users:Sally Old Mac:Library:Mail Downloads:MEC-Logo:MEC-Logo.jpg"/>
                  <pic:cNvPicPr>
                    <a:picLocks noChangeAspect="1" noChangeArrowheads="1"/>
                  </pic:cNvPicPr>
                </pic:nvPicPr>
                <pic:blipFill>
                  <a:blip r:embed="rId1" cstate="print">
                    <a:alphaModFix amt="97000"/>
                    <a:extLst>
                      <a:ext uri="{28A0092B-C50C-407E-A947-70E740481C1C}">
                        <a14:useLocalDpi xmlns:a14="http://schemas.microsoft.com/office/drawing/2010/main" val="0"/>
                      </a:ext>
                    </a:extLst>
                  </a:blip>
                  <a:stretch>
                    <a:fillRect/>
                  </a:stretch>
                </pic:blipFill>
                <pic:spPr bwMode="auto">
                  <a:xfrm>
                    <a:off x="0" y="0"/>
                    <a:ext cx="2608106" cy="57958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2CC2"/>
    <w:multiLevelType w:val="multilevel"/>
    <w:tmpl w:val="FA205DDE"/>
    <w:name w:val="Outline - Traditional Harvard-Scheme 1"/>
    <w:lvl w:ilvl="0">
      <w:start w:val="1"/>
      <w:numFmt w:val="upperRoman"/>
      <w:pStyle w:val="Heading1"/>
      <w:lvlText w:val="%1."/>
      <w:lvlJc w:val="left"/>
      <w:pPr>
        <w:tabs>
          <w:tab w:val="num" w:pos="720"/>
        </w:tabs>
        <w:ind w:left="720" w:hanging="720"/>
      </w:pPr>
      <w:rPr>
        <w:caps w:val="0"/>
        <w:color w:val="010000"/>
        <w:u w:val="none"/>
      </w:rPr>
    </w:lvl>
    <w:lvl w:ilvl="1">
      <w:start w:val="1"/>
      <w:numFmt w:val="upperLetter"/>
      <w:pStyle w:val="Heading2"/>
      <w:lvlText w:val="%2."/>
      <w:lvlJc w:val="left"/>
      <w:pPr>
        <w:tabs>
          <w:tab w:val="num" w:pos="1440"/>
        </w:tabs>
        <w:ind w:left="1440" w:hanging="720"/>
      </w:pPr>
      <w:rPr>
        <w:caps w:val="0"/>
        <w:color w:val="010000"/>
        <w:u w:val="none"/>
      </w:rPr>
    </w:lvl>
    <w:lvl w:ilvl="2">
      <w:start w:val="1"/>
      <w:numFmt w:val="decimal"/>
      <w:pStyle w:val="Heading3"/>
      <w:lvlText w:val="%3."/>
      <w:lvlJc w:val="left"/>
      <w:pPr>
        <w:tabs>
          <w:tab w:val="num" w:pos="2160"/>
        </w:tabs>
        <w:ind w:left="2160" w:hanging="720"/>
      </w:pPr>
      <w:rPr>
        <w:caps w:val="0"/>
        <w:color w:val="010000"/>
        <w:u w:val="none"/>
      </w:rPr>
    </w:lvl>
    <w:lvl w:ilvl="3">
      <w:start w:val="1"/>
      <w:numFmt w:val="lowerLetter"/>
      <w:pStyle w:val="Heading4"/>
      <w:lvlText w:val="%4."/>
      <w:lvlJc w:val="left"/>
      <w:pPr>
        <w:tabs>
          <w:tab w:val="num" w:pos="2880"/>
        </w:tabs>
        <w:ind w:left="2880" w:hanging="720"/>
      </w:pPr>
      <w:rPr>
        <w:caps w:val="0"/>
        <w:color w:val="010000"/>
        <w:u w:val="none"/>
      </w:rPr>
    </w:lvl>
    <w:lvl w:ilvl="4">
      <w:start w:val="1"/>
      <w:numFmt w:val="lowerRoman"/>
      <w:pStyle w:val="Heading5"/>
      <w:lvlText w:val="%5."/>
      <w:lvlJc w:val="left"/>
      <w:pPr>
        <w:tabs>
          <w:tab w:val="num" w:pos="3600"/>
        </w:tabs>
        <w:ind w:left="3600" w:hanging="720"/>
      </w:pPr>
      <w:rPr>
        <w:caps w:val="0"/>
        <w:color w:val="010000"/>
        <w:u w:val="none"/>
      </w:rPr>
    </w:lvl>
    <w:lvl w:ilvl="5">
      <w:start w:val="1"/>
      <w:numFmt w:val="lowerLetter"/>
      <w:pStyle w:val="Heading6"/>
      <w:lvlText w:val="(%6)"/>
      <w:lvlJc w:val="left"/>
      <w:pPr>
        <w:tabs>
          <w:tab w:val="num" w:pos="4320"/>
        </w:tabs>
        <w:ind w:left="4320" w:hanging="720"/>
      </w:pPr>
      <w:rPr>
        <w:caps w:val="0"/>
        <w:color w:val="010000"/>
        <w:u w:val="none"/>
      </w:rPr>
    </w:lvl>
    <w:lvl w:ilvl="6">
      <w:start w:val="1"/>
      <w:numFmt w:val="decimal"/>
      <w:pStyle w:val="Heading7"/>
      <w:lvlText w:val="(%7)"/>
      <w:lvlJc w:val="left"/>
      <w:pPr>
        <w:tabs>
          <w:tab w:val="num" w:pos="5040"/>
        </w:tabs>
        <w:ind w:left="5040" w:hanging="720"/>
      </w:pPr>
      <w:rPr>
        <w:caps w:val="0"/>
        <w:color w:val="010000"/>
        <w:u w:val="none"/>
      </w:rPr>
    </w:lvl>
    <w:lvl w:ilvl="7">
      <w:start w:val="1"/>
      <w:numFmt w:val="lowerRoman"/>
      <w:pStyle w:val="Heading8"/>
      <w:lvlText w:val="%8)"/>
      <w:lvlJc w:val="left"/>
      <w:pPr>
        <w:tabs>
          <w:tab w:val="num" w:pos="5760"/>
        </w:tabs>
        <w:ind w:left="5760" w:hanging="720"/>
      </w:pPr>
      <w:rPr>
        <w:caps w:val="0"/>
        <w:color w:val="010000"/>
        <w:u w:val="none"/>
      </w:rPr>
    </w:lvl>
    <w:lvl w:ilvl="8">
      <w:start w:val="1"/>
      <w:numFmt w:val="lowerLetter"/>
      <w:pStyle w:val="Heading9"/>
      <w:lvlText w:val="%9)"/>
      <w:lvlJc w:val="left"/>
      <w:pPr>
        <w:tabs>
          <w:tab w:val="num" w:pos="6480"/>
        </w:tabs>
        <w:ind w:left="6480" w:hanging="720"/>
      </w:pPr>
      <w:rPr>
        <w:caps w:val="0"/>
        <w:color w:val="010000"/>
        <w:u w:val="none"/>
      </w:rPr>
    </w:lvl>
  </w:abstractNum>
  <w:abstractNum w:abstractNumId="1" w15:restartNumberingAfterBreak="0">
    <w:nsid w:val="19CE1ADF"/>
    <w:multiLevelType w:val="hybridMultilevel"/>
    <w:tmpl w:val="9658234C"/>
    <w:lvl w:ilvl="0" w:tplc="612C48F6">
      <w:start w:val="1"/>
      <w:numFmt w:val="bullet"/>
      <w:pStyle w:val="DMBullet25"/>
      <w:lvlText w:val=""/>
      <w:lvlJc w:val="left"/>
      <w:pPr>
        <w:tabs>
          <w:tab w:val="num" w:pos="360"/>
        </w:tabs>
        <w:ind w:left="1080" w:hanging="360"/>
      </w:pPr>
      <w:rPr>
        <w:rFonts w:ascii="Symbol" w:hAnsi="Symbol" w:cs="Times New Roman" w:hint="default"/>
      </w:rPr>
    </w:lvl>
    <w:lvl w:ilvl="1" w:tplc="749C2000" w:tentative="1">
      <w:start w:val="1"/>
      <w:numFmt w:val="bullet"/>
      <w:lvlText w:val="o"/>
      <w:lvlJc w:val="left"/>
      <w:pPr>
        <w:tabs>
          <w:tab w:val="num" w:pos="1440"/>
        </w:tabs>
        <w:ind w:left="1440" w:hanging="360"/>
      </w:pPr>
      <w:rPr>
        <w:rFonts w:ascii="Courier New" w:hAnsi="Courier New" w:cs="Courier New" w:hint="default"/>
      </w:rPr>
    </w:lvl>
    <w:lvl w:ilvl="2" w:tplc="F53CC038" w:tentative="1">
      <w:start w:val="1"/>
      <w:numFmt w:val="bullet"/>
      <w:lvlText w:val=""/>
      <w:lvlJc w:val="left"/>
      <w:pPr>
        <w:tabs>
          <w:tab w:val="num" w:pos="2160"/>
        </w:tabs>
        <w:ind w:left="2160" w:hanging="360"/>
      </w:pPr>
      <w:rPr>
        <w:rFonts w:ascii="Wingdings" w:hAnsi="Wingdings" w:hint="default"/>
      </w:rPr>
    </w:lvl>
    <w:lvl w:ilvl="3" w:tplc="B1B29760" w:tentative="1">
      <w:start w:val="1"/>
      <w:numFmt w:val="bullet"/>
      <w:lvlText w:val=""/>
      <w:lvlJc w:val="left"/>
      <w:pPr>
        <w:tabs>
          <w:tab w:val="num" w:pos="2880"/>
        </w:tabs>
        <w:ind w:left="2880" w:hanging="360"/>
      </w:pPr>
      <w:rPr>
        <w:rFonts w:ascii="Symbol" w:hAnsi="Symbol" w:hint="default"/>
      </w:rPr>
    </w:lvl>
    <w:lvl w:ilvl="4" w:tplc="B67070A0" w:tentative="1">
      <w:start w:val="1"/>
      <w:numFmt w:val="bullet"/>
      <w:lvlText w:val="o"/>
      <w:lvlJc w:val="left"/>
      <w:pPr>
        <w:tabs>
          <w:tab w:val="num" w:pos="3600"/>
        </w:tabs>
        <w:ind w:left="3600" w:hanging="360"/>
      </w:pPr>
      <w:rPr>
        <w:rFonts w:ascii="Courier New" w:hAnsi="Courier New" w:cs="Courier New" w:hint="default"/>
      </w:rPr>
    </w:lvl>
    <w:lvl w:ilvl="5" w:tplc="27F06914" w:tentative="1">
      <w:start w:val="1"/>
      <w:numFmt w:val="bullet"/>
      <w:lvlText w:val=""/>
      <w:lvlJc w:val="left"/>
      <w:pPr>
        <w:tabs>
          <w:tab w:val="num" w:pos="4320"/>
        </w:tabs>
        <w:ind w:left="4320" w:hanging="360"/>
      </w:pPr>
      <w:rPr>
        <w:rFonts w:ascii="Wingdings" w:hAnsi="Wingdings" w:hint="default"/>
      </w:rPr>
    </w:lvl>
    <w:lvl w:ilvl="6" w:tplc="BFF21988" w:tentative="1">
      <w:start w:val="1"/>
      <w:numFmt w:val="bullet"/>
      <w:lvlText w:val=""/>
      <w:lvlJc w:val="left"/>
      <w:pPr>
        <w:tabs>
          <w:tab w:val="num" w:pos="5040"/>
        </w:tabs>
        <w:ind w:left="5040" w:hanging="360"/>
      </w:pPr>
      <w:rPr>
        <w:rFonts w:ascii="Symbol" w:hAnsi="Symbol" w:hint="default"/>
      </w:rPr>
    </w:lvl>
    <w:lvl w:ilvl="7" w:tplc="DB54C516" w:tentative="1">
      <w:start w:val="1"/>
      <w:numFmt w:val="bullet"/>
      <w:lvlText w:val="o"/>
      <w:lvlJc w:val="left"/>
      <w:pPr>
        <w:tabs>
          <w:tab w:val="num" w:pos="5760"/>
        </w:tabs>
        <w:ind w:left="5760" w:hanging="360"/>
      </w:pPr>
      <w:rPr>
        <w:rFonts w:ascii="Courier New" w:hAnsi="Courier New" w:cs="Courier New" w:hint="default"/>
      </w:rPr>
    </w:lvl>
    <w:lvl w:ilvl="8" w:tplc="54546A4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1D0943"/>
    <w:multiLevelType w:val="hybridMultilevel"/>
    <w:tmpl w:val="1AA220EA"/>
    <w:lvl w:ilvl="0" w:tplc="875AF9BA">
      <w:start w:val="1"/>
      <w:numFmt w:val="bullet"/>
      <w:lvlText w:val=""/>
      <w:lvlJc w:val="left"/>
      <w:pPr>
        <w:ind w:left="1080" w:hanging="360"/>
      </w:pPr>
      <w:rPr>
        <w:rFonts w:ascii="Symbol" w:hAnsi="Symbol" w:hint="default"/>
      </w:rPr>
    </w:lvl>
    <w:lvl w:ilvl="1" w:tplc="0E1EF4DE" w:tentative="1">
      <w:start w:val="1"/>
      <w:numFmt w:val="bullet"/>
      <w:lvlText w:val="o"/>
      <w:lvlJc w:val="left"/>
      <w:pPr>
        <w:ind w:left="1800" w:hanging="360"/>
      </w:pPr>
      <w:rPr>
        <w:rFonts w:ascii="Courier New" w:hAnsi="Courier New" w:cs="Courier New" w:hint="default"/>
      </w:rPr>
    </w:lvl>
    <w:lvl w:ilvl="2" w:tplc="8C18FAEA" w:tentative="1">
      <w:start w:val="1"/>
      <w:numFmt w:val="bullet"/>
      <w:lvlText w:val=""/>
      <w:lvlJc w:val="left"/>
      <w:pPr>
        <w:ind w:left="2520" w:hanging="360"/>
      </w:pPr>
      <w:rPr>
        <w:rFonts w:ascii="Wingdings" w:hAnsi="Wingdings" w:hint="default"/>
      </w:rPr>
    </w:lvl>
    <w:lvl w:ilvl="3" w:tplc="AB56A53A" w:tentative="1">
      <w:start w:val="1"/>
      <w:numFmt w:val="bullet"/>
      <w:lvlText w:val=""/>
      <w:lvlJc w:val="left"/>
      <w:pPr>
        <w:ind w:left="3240" w:hanging="360"/>
      </w:pPr>
      <w:rPr>
        <w:rFonts w:ascii="Symbol" w:hAnsi="Symbol" w:hint="default"/>
      </w:rPr>
    </w:lvl>
    <w:lvl w:ilvl="4" w:tplc="3E907F6C" w:tentative="1">
      <w:start w:val="1"/>
      <w:numFmt w:val="bullet"/>
      <w:lvlText w:val="o"/>
      <w:lvlJc w:val="left"/>
      <w:pPr>
        <w:ind w:left="3960" w:hanging="360"/>
      </w:pPr>
      <w:rPr>
        <w:rFonts w:ascii="Courier New" w:hAnsi="Courier New" w:cs="Courier New" w:hint="default"/>
      </w:rPr>
    </w:lvl>
    <w:lvl w:ilvl="5" w:tplc="C49C264E" w:tentative="1">
      <w:start w:val="1"/>
      <w:numFmt w:val="bullet"/>
      <w:lvlText w:val=""/>
      <w:lvlJc w:val="left"/>
      <w:pPr>
        <w:ind w:left="4680" w:hanging="360"/>
      </w:pPr>
      <w:rPr>
        <w:rFonts w:ascii="Wingdings" w:hAnsi="Wingdings" w:hint="default"/>
      </w:rPr>
    </w:lvl>
    <w:lvl w:ilvl="6" w:tplc="D132FDAE" w:tentative="1">
      <w:start w:val="1"/>
      <w:numFmt w:val="bullet"/>
      <w:lvlText w:val=""/>
      <w:lvlJc w:val="left"/>
      <w:pPr>
        <w:ind w:left="5400" w:hanging="360"/>
      </w:pPr>
      <w:rPr>
        <w:rFonts w:ascii="Symbol" w:hAnsi="Symbol" w:hint="default"/>
      </w:rPr>
    </w:lvl>
    <w:lvl w:ilvl="7" w:tplc="BA1A215A" w:tentative="1">
      <w:start w:val="1"/>
      <w:numFmt w:val="bullet"/>
      <w:lvlText w:val="o"/>
      <w:lvlJc w:val="left"/>
      <w:pPr>
        <w:ind w:left="6120" w:hanging="360"/>
      </w:pPr>
      <w:rPr>
        <w:rFonts w:ascii="Courier New" w:hAnsi="Courier New" w:cs="Courier New" w:hint="default"/>
      </w:rPr>
    </w:lvl>
    <w:lvl w:ilvl="8" w:tplc="F1A0198C" w:tentative="1">
      <w:start w:val="1"/>
      <w:numFmt w:val="bullet"/>
      <w:lvlText w:val=""/>
      <w:lvlJc w:val="left"/>
      <w:pPr>
        <w:ind w:left="6840" w:hanging="360"/>
      </w:pPr>
      <w:rPr>
        <w:rFonts w:ascii="Wingdings" w:hAnsi="Wingdings" w:hint="default"/>
      </w:rPr>
    </w:lvl>
  </w:abstractNum>
  <w:abstractNum w:abstractNumId="3" w15:restartNumberingAfterBreak="0">
    <w:nsid w:val="1A611E41"/>
    <w:multiLevelType w:val="hybridMultilevel"/>
    <w:tmpl w:val="7ADE1B8C"/>
    <w:lvl w:ilvl="0" w:tplc="B1C2CF4A">
      <w:start w:val="1"/>
      <w:numFmt w:val="decimal"/>
      <w:pStyle w:val="DMListTabbed"/>
      <w:lvlText w:val="%1."/>
      <w:lvlJc w:val="left"/>
      <w:pPr>
        <w:tabs>
          <w:tab w:val="num" w:pos="1440"/>
        </w:tabs>
        <w:ind w:left="0" w:firstLine="720"/>
      </w:pPr>
      <w:rPr>
        <w:rFonts w:hint="default"/>
      </w:rPr>
    </w:lvl>
    <w:lvl w:ilvl="1" w:tplc="F31C0CEA" w:tentative="1">
      <w:start w:val="1"/>
      <w:numFmt w:val="lowerLetter"/>
      <w:lvlText w:val="%2."/>
      <w:lvlJc w:val="left"/>
      <w:pPr>
        <w:tabs>
          <w:tab w:val="num" w:pos="2160"/>
        </w:tabs>
        <w:ind w:left="2160" w:hanging="360"/>
      </w:pPr>
    </w:lvl>
    <w:lvl w:ilvl="2" w:tplc="C8A600A6" w:tentative="1">
      <w:start w:val="1"/>
      <w:numFmt w:val="lowerRoman"/>
      <w:lvlText w:val="%3."/>
      <w:lvlJc w:val="right"/>
      <w:pPr>
        <w:tabs>
          <w:tab w:val="num" w:pos="2880"/>
        </w:tabs>
        <w:ind w:left="2880" w:hanging="180"/>
      </w:pPr>
    </w:lvl>
    <w:lvl w:ilvl="3" w:tplc="4D44C2B8" w:tentative="1">
      <w:start w:val="1"/>
      <w:numFmt w:val="decimal"/>
      <w:lvlText w:val="%4."/>
      <w:lvlJc w:val="left"/>
      <w:pPr>
        <w:tabs>
          <w:tab w:val="num" w:pos="3600"/>
        </w:tabs>
        <w:ind w:left="3600" w:hanging="360"/>
      </w:pPr>
    </w:lvl>
    <w:lvl w:ilvl="4" w:tplc="9EE41F12" w:tentative="1">
      <w:start w:val="1"/>
      <w:numFmt w:val="lowerLetter"/>
      <w:lvlText w:val="%5."/>
      <w:lvlJc w:val="left"/>
      <w:pPr>
        <w:tabs>
          <w:tab w:val="num" w:pos="4320"/>
        </w:tabs>
        <w:ind w:left="4320" w:hanging="360"/>
      </w:pPr>
    </w:lvl>
    <w:lvl w:ilvl="5" w:tplc="70025AC6" w:tentative="1">
      <w:start w:val="1"/>
      <w:numFmt w:val="lowerRoman"/>
      <w:lvlText w:val="%6."/>
      <w:lvlJc w:val="right"/>
      <w:pPr>
        <w:tabs>
          <w:tab w:val="num" w:pos="5040"/>
        </w:tabs>
        <w:ind w:left="5040" w:hanging="180"/>
      </w:pPr>
    </w:lvl>
    <w:lvl w:ilvl="6" w:tplc="CFCE9E8E" w:tentative="1">
      <w:start w:val="1"/>
      <w:numFmt w:val="decimal"/>
      <w:lvlText w:val="%7."/>
      <w:lvlJc w:val="left"/>
      <w:pPr>
        <w:tabs>
          <w:tab w:val="num" w:pos="5760"/>
        </w:tabs>
        <w:ind w:left="5760" w:hanging="360"/>
      </w:pPr>
    </w:lvl>
    <w:lvl w:ilvl="7" w:tplc="361881D6" w:tentative="1">
      <w:start w:val="1"/>
      <w:numFmt w:val="lowerLetter"/>
      <w:lvlText w:val="%8."/>
      <w:lvlJc w:val="left"/>
      <w:pPr>
        <w:tabs>
          <w:tab w:val="num" w:pos="6480"/>
        </w:tabs>
        <w:ind w:left="6480" w:hanging="360"/>
      </w:pPr>
    </w:lvl>
    <w:lvl w:ilvl="8" w:tplc="7892096E" w:tentative="1">
      <w:start w:val="1"/>
      <w:numFmt w:val="lowerRoman"/>
      <w:lvlText w:val="%9."/>
      <w:lvlJc w:val="right"/>
      <w:pPr>
        <w:tabs>
          <w:tab w:val="num" w:pos="7200"/>
        </w:tabs>
        <w:ind w:left="7200" w:hanging="180"/>
      </w:pPr>
    </w:lvl>
  </w:abstractNum>
  <w:abstractNum w:abstractNumId="4" w15:restartNumberingAfterBreak="0">
    <w:nsid w:val="1E43200E"/>
    <w:multiLevelType w:val="hybridMultilevel"/>
    <w:tmpl w:val="D2128D1A"/>
    <w:lvl w:ilvl="0" w:tplc="39C49734">
      <w:start w:val="1"/>
      <w:numFmt w:val="decimal"/>
      <w:pStyle w:val="DMListTabbedDbl"/>
      <w:lvlText w:val="%1."/>
      <w:lvlJc w:val="left"/>
      <w:pPr>
        <w:tabs>
          <w:tab w:val="num" w:pos="1440"/>
        </w:tabs>
        <w:ind w:left="0" w:firstLine="720"/>
      </w:pPr>
      <w:rPr>
        <w:rFonts w:hint="default"/>
      </w:rPr>
    </w:lvl>
    <w:lvl w:ilvl="1" w:tplc="4C48D504" w:tentative="1">
      <w:start w:val="1"/>
      <w:numFmt w:val="lowerLetter"/>
      <w:lvlText w:val="%2."/>
      <w:lvlJc w:val="left"/>
      <w:pPr>
        <w:tabs>
          <w:tab w:val="num" w:pos="1440"/>
        </w:tabs>
        <w:ind w:left="1440" w:hanging="360"/>
      </w:pPr>
    </w:lvl>
    <w:lvl w:ilvl="2" w:tplc="9886E5F8" w:tentative="1">
      <w:start w:val="1"/>
      <w:numFmt w:val="lowerRoman"/>
      <w:lvlText w:val="%3."/>
      <w:lvlJc w:val="right"/>
      <w:pPr>
        <w:tabs>
          <w:tab w:val="num" w:pos="2160"/>
        </w:tabs>
        <w:ind w:left="2160" w:hanging="180"/>
      </w:pPr>
    </w:lvl>
    <w:lvl w:ilvl="3" w:tplc="F7AC1356" w:tentative="1">
      <w:start w:val="1"/>
      <w:numFmt w:val="decimal"/>
      <w:lvlText w:val="%4."/>
      <w:lvlJc w:val="left"/>
      <w:pPr>
        <w:tabs>
          <w:tab w:val="num" w:pos="2880"/>
        </w:tabs>
        <w:ind w:left="2880" w:hanging="360"/>
      </w:pPr>
    </w:lvl>
    <w:lvl w:ilvl="4" w:tplc="46D00484" w:tentative="1">
      <w:start w:val="1"/>
      <w:numFmt w:val="lowerLetter"/>
      <w:lvlText w:val="%5."/>
      <w:lvlJc w:val="left"/>
      <w:pPr>
        <w:tabs>
          <w:tab w:val="num" w:pos="3600"/>
        </w:tabs>
        <w:ind w:left="3600" w:hanging="360"/>
      </w:pPr>
    </w:lvl>
    <w:lvl w:ilvl="5" w:tplc="811A353A" w:tentative="1">
      <w:start w:val="1"/>
      <w:numFmt w:val="lowerRoman"/>
      <w:lvlText w:val="%6."/>
      <w:lvlJc w:val="right"/>
      <w:pPr>
        <w:tabs>
          <w:tab w:val="num" w:pos="4320"/>
        </w:tabs>
        <w:ind w:left="4320" w:hanging="180"/>
      </w:pPr>
    </w:lvl>
    <w:lvl w:ilvl="6" w:tplc="736A1F3E" w:tentative="1">
      <w:start w:val="1"/>
      <w:numFmt w:val="decimal"/>
      <w:lvlText w:val="%7."/>
      <w:lvlJc w:val="left"/>
      <w:pPr>
        <w:tabs>
          <w:tab w:val="num" w:pos="5040"/>
        </w:tabs>
        <w:ind w:left="5040" w:hanging="360"/>
      </w:pPr>
    </w:lvl>
    <w:lvl w:ilvl="7" w:tplc="E9A270A8" w:tentative="1">
      <w:start w:val="1"/>
      <w:numFmt w:val="lowerLetter"/>
      <w:lvlText w:val="%8."/>
      <w:lvlJc w:val="left"/>
      <w:pPr>
        <w:tabs>
          <w:tab w:val="num" w:pos="5760"/>
        </w:tabs>
        <w:ind w:left="5760" w:hanging="360"/>
      </w:pPr>
    </w:lvl>
    <w:lvl w:ilvl="8" w:tplc="5FDCD454" w:tentative="1">
      <w:start w:val="1"/>
      <w:numFmt w:val="lowerRoman"/>
      <w:lvlText w:val="%9."/>
      <w:lvlJc w:val="right"/>
      <w:pPr>
        <w:tabs>
          <w:tab w:val="num" w:pos="6480"/>
        </w:tabs>
        <w:ind w:left="6480" w:hanging="180"/>
      </w:pPr>
    </w:lvl>
  </w:abstractNum>
  <w:abstractNum w:abstractNumId="5" w15:restartNumberingAfterBreak="0">
    <w:nsid w:val="220D0296"/>
    <w:multiLevelType w:val="hybridMultilevel"/>
    <w:tmpl w:val="2E88A3AC"/>
    <w:lvl w:ilvl="0" w:tplc="553EBEAA">
      <w:start w:val="1"/>
      <w:numFmt w:val="decimal"/>
      <w:pStyle w:val="DMList1"/>
      <w:lvlText w:val="%1."/>
      <w:lvlJc w:val="left"/>
      <w:pPr>
        <w:tabs>
          <w:tab w:val="num" w:pos="720"/>
        </w:tabs>
        <w:ind w:left="720" w:hanging="720"/>
      </w:pPr>
      <w:rPr>
        <w:rFonts w:hint="default"/>
      </w:rPr>
    </w:lvl>
    <w:lvl w:ilvl="1" w:tplc="3502FD4E" w:tentative="1">
      <w:start w:val="1"/>
      <w:numFmt w:val="lowerLetter"/>
      <w:lvlText w:val="%2."/>
      <w:lvlJc w:val="left"/>
      <w:pPr>
        <w:tabs>
          <w:tab w:val="num" w:pos="1440"/>
        </w:tabs>
        <w:ind w:left="1440" w:hanging="360"/>
      </w:pPr>
    </w:lvl>
    <w:lvl w:ilvl="2" w:tplc="55621956" w:tentative="1">
      <w:start w:val="1"/>
      <w:numFmt w:val="lowerRoman"/>
      <w:lvlText w:val="%3."/>
      <w:lvlJc w:val="right"/>
      <w:pPr>
        <w:tabs>
          <w:tab w:val="num" w:pos="2160"/>
        </w:tabs>
        <w:ind w:left="2160" w:hanging="180"/>
      </w:pPr>
    </w:lvl>
    <w:lvl w:ilvl="3" w:tplc="467A104A" w:tentative="1">
      <w:start w:val="1"/>
      <w:numFmt w:val="decimal"/>
      <w:lvlText w:val="%4."/>
      <w:lvlJc w:val="left"/>
      <w:pPr>
        <w:tabs>
          <w:tab w:val="num" w:pos="2880"/>
        </w:tabs>
        <w:ind w:left="2880" w:hanging="360"/>
      </w:pPr>
    </w:lvl>
    <w:lvl w:ilvl="4" w:tplc="233C0BB6" w:tentative="1">
      <w:start w:val="1"/>
      <w:numFmt w:val="lowerLetter"/>
      <w:lvlText w:val="%5."/>
      <w:lvlJc w:val="left"/>
      <w:pPr>
        <w:tabs>
          <w:tab w:val="num" w:pos="3600"/>
        </w:tabs>
        <w:ind w:left="3600" w:hanging="360"/>
      </w:pPr>
    </w:lvl>
    <w:lvl w:ilvl="5" w:tplc="B12EB21E" w:tentative="1">
      <w:start w:val="1"/>
      <w:numFmt w:val="lowerRoman"/>
      <w:lvlText w:val="%6."/>
      <w:lvlJc w:val="right"/>
      <w:pPr>
        <w:tabs>
          <w:tab w:val="num" w:pos="4320"/>
        </w:tabs>
        <w:ind w:left="4320" w:hanging="180"/>
      </w:pPr>
    </w:lvl>
    <w:lvl w:ilvl="6" w:tplc="A17C7BFC" w:tentative="1">
      <w:start w:val="1"/>
      <w:numFmt w:val="decimal"/>
      <w:lvlText w:val="%7."/>
      <w:lvlJc w:val="left"/>
      <w:pPr>
        <w:tabs>
          <w:tab w:val="num" w:pos="5040"/>
        </w:tabs>
        <w:ind w:left="5040" w:hanging="360"/>
      </w:pPr>
    </w:lvl>
    <w:lvl w:ilvl="7" w:tplc="105613A6" w:tentative="1">
      <w:start w:val="1"/>
      <w:numFmt w:val="lowerLetter"/>
      <w:lvlText w:val="%8."/>
      <w:lvlJc w:val="left"/>
      <w:pPr>
        <w:tabs>
          <w:tab w:val="num" w:pos="5760"/>
        </w:tabs>
        <w:ind w:left="5760" w:hanging="360"/>
      </w:pPr>
    </w:lvl>
    <w:lvl w:ilvl="8" w:tplc="071AB086" w:tentative="1">
      <w:start w:val="1"/>
      <w:numFmt w:val="lowerRoman"/>
      <w:lvlText w:val="%9."/>
      <w:lvlJc w:val="right"/>
      <w:pPr>
        <w:tabs>
          <w:tab w:val="num" w:pos="6480"/>
        </w:tabs>
        <w:ind w:left="6480" w:hanging="180"/>
      </w:pPr>
    </w:lvl>
  </w:abstractNum>
  <w:abstractNum w:abstractNumId="6" w15:restartNumberingAfterBreak="0">
    <w:nsid w:val="31431A7D"/>
    <w:multiLevelType w:val="hybridMultilevel"/>
    <w:tmpl w:val="DEC0034A"/>
    <w:lvl w:ilvl="0" w:tplc="E7F4043C">
      <w:start w:val="1"/>
      <w:numFmt w:val="bullet"/>
      <w:lvlText w:val=""/>
      <w:lvlJc w:val="left"/>
      <w:pPr>
        <w:ind w:left="720" w:hanging="360"/>
      </w:pPr>
      <w:rPr>
        <w:rFonts w:ascii="Wingdings" w:hAnsi="Wingdings" w:hint="default"/>
      </w:rPr>
    </w:lvl>
    <w:lvl w:ilvl="1" w:tplc="AAB692FA" w:tentative="1">
      <w:start w:val="1"/>
      <w:numFmt w:val="bullet"/>
      <w:lvlText w:val="o"/>
      <w:lvlJc w:val="left"/>
      <w:pPr>
        <w:ind w:left="1440" w:hanging="360"/>
      </w:pPr>
      <w:rPr>
        <w:rFonts w:ascii="Courier New" w:hAnsi="Courier New" w:cs="Courier New" w:hint="default"/>
      </w:rPr>
    </w:lvl>
    <w:lvl w:ilvl="2" w:tplc="F7F61E5C" w:tentative="1">
      <w:start w:val="1"/>
      <w:numFmt w:val="bullet"/>
      <w:lvlText w:val=""/>
      <w:lvlJc w:val="left"/>
      <w:pPr>
        <w:ind w:left="2160" w:hanging="360"/>
      </w:pPr>
      <w:rPr>
        <w:rFonts w:ascii="Wingdings" w:hAnsi="Wingdings" w:hint="default"/>
      </w:rPr>
    </w:lvl>
    <w:lvl w:ilvl="3" w:tplc="215628B8" w:tentative="1">
      <w:start w:val="1"/>
      <w:numFmt w:val="bullet"/>
      <w:lvlText w:val=""/>
      <w:lvlJc w:val="left"/>
      <w:pPr>
        <w:ind w:left="2880" w:hanging="360"/>
      </w:pPr>
      <w:rPr>
        <w:rFonts w:ascii="Symbol" w:hAnsi="Symbol" w:hint="default"/>
      </w:rPr>
    </w:lvl>
    <w:lvl w:ilvl="4" w:tplc="75B6664C" w:tentative="1">
      <w:start w:val="1"/>
      <w:numFmt w:val="bullet"/>
      <w:lvlText w:val="o"/>
      <w:lvlJc w:val="left"/>
      <w:pPr>
        <w:ind w:left="3600" w:hanging="360"/>
      </w:pPr>
      <w:rPr>
        <w:rFonts w:ascii="Courier New" w:hAnsi="Courier New" w:cs="Courier New" w:hint="default"/>
      </w:rPr>
    </w:lvl>
    <w:lvl w:ilvl="5" w:tplc="F1BE9710" w:tentative="1">
      <w:start w:val="1"/>
      <w:numFmt w:val="bullet"/>
      <w:lvlText w:val=""/>
      <w:lvlJc w:val="left"/>
      <w:pPr>
        <w:ind w:left="4320" w:hanging="360"/>
      </w:pPr>
      <w:rPr>
        <w:rFonts w:ascii="Wingdings" w:hAnsi="Wingdings" w:hint="default"/>
      </w:rPr>
    </w:lvl>
    <w:lvl w:ilvl="6" w:tplc="C65AE338" w:tentative="1">
      <w:start w:val="1"/>
      <w:numFmt w:val="bullet"/>
      <w:lvlText w:val=""/>
      <w:lvlJc w:val="left"/>
      <w:pPr>
        <w:ind w:left="5040" w:hanging="360"/>
      </w:pPr>
      <w:rPr>
        <w:rFonts w:ascii="Symbol" w:hAnsi="Symbol" w:hint="default"/>
      </w:rPr>
    </w:lvl>
    <w:lvl w:ilvl="7" w:tplc="93B89AF6" w:tentative="1">
      <w:start w:val="1"/>
      <w:numFmt w:val="bullet"/>
      <w:lvlText w:val="o"/>
      <w:lvlJc w:val="left"/>
      <w:pPr>
        <w:ind w:left="5760" w:hanging="360"/>
      </w:pPr>
      <w:rPr>
        <w:rFonts w:ascii="Courier New" w:hAnsi="Courier New" w:cs="Courier New" w:hint="default"/>
      </w:rPr>
    </w:lvl>
    <w:lvl w:ilvl="8" w:tplc="774C2A82" w:tentative="1">
      <w:start w:val="1"/>
      <w:numFmt w:val="bullet"/>
      <w:lvlText w:val=""/>
      <w:lvlJc w:val="left"/>
      <w:pPr>
        <w:ind w:left="6480" w:hanging="360"/>
      </w:pPr>
      <w:rPr>
        <w:rFonts w:ascii="Wingdings" w:hAnsi="Wingdings" w:hint="default"/>
      </w:rPr>
    </w:lvl>
  </w:abstractNum>
  <w:abstractNum w:abstractNumId="7" w15:restartNumberingAfterBreak="0">
    <w:nsid w:val="39885F14"/>
    <w:multiLevelType w:val="hybridMultilevel"/>
    <w:tmpl w:val="6A326E88"/>
    <w:lvl w:ilvl="0" w:tplc="C84CC93A">
      <w:start w:val="1"/>
      <w:numFmt w:val="bullet"/>
      <w:lvlText w:val=""/>
      <w:lvlJc w:val="left"/>
      <w:pPr>
        <w:tabs>
          <w:tab w:val="num" w:pos="720"/>
        </w:tabs>
        <w:ind w:left="720" w:hanging="720"/>
      </w:pPr>
      <w:rPr>
        <w:rFonts w:ascii="Symbol" w:hAnsi="Symbol" w:cs="Times New Roman" w:hint="default"/>
      </w:rPr>
    </w:lvl>
    <w:lvl w:ilvl="1" w:tplc="3172609A">
      <w:start w:val="1"/>
      <w:numFmt w:val="bullet"/>
      <w:pStyle w:val="DMBulletWrap"/>
      <w:lvlText w:val=""/>
      <w:lvlJc w:val="left"/>
      <w:pPr>
        <w:tabs>
          <w:tab w:val="num" w:pos="720"/>
        </w:tabs>
        <w:ind w:left="0" w:firstLine="0"/>
      </w:pPr>
      <w:rPr>
        <w:rFonts w:ascii="Symbol" w:hAnsi="Symbol" w:hint="default"/>
      </w:rPr>
    </w:lvl>
    <w:lvl w:ilvl="2" w:tplc="874E64FA" w:tentative="1">
      <w:start w:val="1"/>
      <w:numFmt w:val="bullet"/>
      <w:lvlText w:val=""/>
      <w:lvlJc w:val="left"/>
      <w:pPr>
        <w:tabs>
          <w:tab w:val="num" w:pos="2880"/>
        </w:tabs>
        <w:ind w:left="2880" w:hanging="360"/>
      </w:pPr>
      <w:rPr>
        <w:rFonts w:ascii="Wingdings" w:hAnsi="Wingdings" w:hint="default"/>
      </w:rPr>
    </w:lvl>
    <w:lvl w:ilvl="3" w:tplc="5BA43E80" w:tentative="1">
      <w:start w:val="1"/>
      <w:numFmt w:val="bullet"/>
      <w:lvlText w:val=""/>
      <w:lvlJc w:val="left"/>
      <w:pPr>
        <w:tabs>
          <w:tab w:val="num" w:pos="3600"/>
        </w:tabs>
        <w:ind w:left="3600" w:hanging="360"/>
      </w:pPr>
      <w:rPr>
        <w:rFonts w:ascii="Symbol" w:hAnsi="Symbol" w:hint="default"/>
      </w:rPr>
    </w:lvl>
    <w:lvl w:ilvl="4" w:tplc="45DED1C6" w:tentative="1">
      <w:start w:val="1"/>
      <w:numFmt w:val="bullet"/>
      <w:lvlText w:val="o"/>
      <w:lvlJc w:val="left"/>
      <w:pPr>
        <w:tabs>
          <w:tab w:val="num" w:pos="4320"/>
        </w:tabs>
        <w:ind w:left="4320" w:hanging="360"/>
      </w:pPr>
      <w:rPr>
        <w:rFonts w:ascii="Courier New" w:hAnsi="Courier New" w:cs="Courier New" w:hint="default"/>
      </w:rPr>
    </w:lvl>
    <w:lvl w:ilvl="5" w:tplc="0F1E2DC4" w:tentative="1">
      <w:start w:val="1"/>
      <w:numFmt w:val="bullet"/>
      <w:lvlText w:val=""/>
      <w:lvlJc w:val="left"/>
      <w:pPr>
        <w:tabs>
          <w:tab w:val="num" w:pos="5040"/>
        </w:tabs>
        <w:ind w:left="5040" w:hanging="360"/>
      </w:pPr>
      <w:rPr>
        <w:rFonts w:ascii="Wingdings" w:hAnsi="Wingdings" w:hint="default"/>
      </w:rPr>
    </w:lvl>
    <w:lvl w:ilvl="6" w:tplc="29445F22" w:tentative="1">
      <w:start w:val="1"/>
      <w:numFmt w:val="bullet"/>
      <w:lvlText w:val=""/>
      <w:lvlJc w:val="left"/>
      <w:pPr>
        <w:tabs>
          <w:tab w:val="num" w:pos="5760"/>
        </w:tabs>
        <w:ind w:left="5760" w:hanging="360"/>
      </w:pPr>
      <w:rPr>
        <w:rFonts w:ascii="Symbol" w:hAnsi="Symbol" w:hint="default"/>
      </w:rPr>
    </w:lvl>
    <w:lvl w:ilvl="7" w:tplc="F53A43E6" w:tentative="1">
      <w:start w:val="1"/>
      <w:numFmt w:val="bullet"/>
      <w:lvlText w:val="o"/>
      <w:lvlJc w:val="left"/>
      <w:pPr>
        <w:tabs>
          <w:tab w:val="num" w:pos="6480"/>
        </w:tabs>
        <w:ind w:left="6480" w:hanging="360"/>
      </w:pPr>
      <w:rPr>
        <w:rFonts w:ascii="Courier New" w:hAnsi="Courier New" w:cs="Courier New" w:hint="default"/>
      </w:rPr>
    </w:lvl>
    <w:lvl w:ilvl="8" w:tplc="1EE215FC"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B02042C"/>
    <w:multiLevelType w:val="hybridMultilevel"/>
    <w:tmpl w:val="85045A96"/>
    <w:lvl w:ilvl="0" w:tplc="B38451F6">
      <w:start w:val="1"/>
      <w:numFmt w:val="bullet"/>
      <w:lvlText w:val=""/>
      <w:lvlJc w:val="left"/>
      <w:pPr>
        <w:tabs>
          <w:tab w:val="num" w:pos="1440"/>
        </w:tabs>
        <w:ind w:left="1440" w:hanging="720"/>
      </w:pPr>
      <w:rPr>
        <w:rFonts w:ascii="Wingdings" w:hAnsi="Wingdings" w:hint="default"/>
      </w:rPr>
    </w:lvl>
    <w:lvl w:ilvl="1" w:tplc="B288C122" w:tentative="1">
      <w:start w:val="1"/>
      <w:numFmt w:val="bullet"/>
      <w:lvlText w:val="o"/>
      <w:lvlJc w:val="left"/>
      <w:pPr>
        <w:tabs>
          <w:tab w:val="num" w:pos="2160"/>
        </w:tabs>
        <w:ind w:left="2160" w:hanging="360"/>
      </w:pPr>
      <w:rPr>
        <w:rFonts w:ascii="Courier New" w:hAnsi="Courier New" w:cs="Courier New" w:hint="default"/>
      </w:rPr>
    </w:lvl>
    <w:lvl w:ilvl="2" w:tplc="E36A1078" w:tentative="1">
      <w:start w:val="1"/>
      <w:numFmt w:val="bullet"/>
      <w:lvlText w:val=""/>
      <w:lvlJc w:val="left"/>
      <w:pPr>
        <w:tabs>
          <w:tab w:val="num" w:pos="2880"/>
        </w:tabs>
        <w:ind w:left="2880" w:hanging="360"/>
      </w:pPr>
      <w:rPr>
        <w:rFonts w:ascii="Wingdings" w:hAnsi="Wingdings" w:hint="default"/>
      </w:rPr>
    </w:lvl>
    <w:lvl w:ilvl="3" w:tplc="3F867CD0" w:tentative="1">
      <w:start w:val="1"/>
      <w:numFmt w:val="bullet"/>
      <w:lvlText w:val=""/>
      <w:lvlJc w:val="left"/>
      <w:pPr>
        <w:tabs>
          <w:tab w:val="num" w:pos="3600"/>
        </w:tabs>
        <w:ind w:left="3600" w:hanging="360"/>
      </w:pPr>
      <w:rPr>
        <w:rFonts w:ascii="Symbol" w:hAnsi="Symbol" w:hint="default"/>
      </w:rPr>
    </w:lvl>
    <w:lvl w:ilvl="4" w:tplc="ABA68F88" w:tentative="1">
      <w:start w:val="1"/>
      <w:numFmt w:val="bullet"/>
      <w:lvlText w:val="o"/>
      <w:lvlJc w:val="left"/>
      <w:pPr>
        <w:tabs>
          <w:tab w:val="num" w:pos="4320"/>
        </w:tabs>
        <w:ind w:left="4320" w:hanging="360"/>
      </w:pPr>
      <w:rPr>
        <w:rFonts w:ascii="Courier New" w:hAnsi="Courier New" w:cs="Courier New" w:hint="default"/>
      </w:rPr>
    </w:lvl>
    <w:lvl w:ilvl="5" w:tplc="C700D144" w:tentative="1">
      <w:start w:val="1"/>
      <w:numFmt w:val="bullet"/>
      <w:lvlText w:val=""/>
      <w:lvlJc w:val="left"/>
      <w:pPr>
        <w:tabs>
          <w:tab w:val="num" w:pos="5040"/>
        </w:tabs>
        <w:ind w:left="5040" w:hanging="360"/>
      </w:pPr>
      <w:rPr>
        <w:rFonts w:ascii="Wingdings" w:hAnsi="Wingdings" w:hint="default"/>
      </w:rPr>
    </w:lvl>
    <w:lvl w:ilvl="6" w:tplc="C154501E" w:tentative="1">
      <w:start w:val="1"/>
      <w:numFmt w:val="bullet"/>
      <w:lvlText w:val=""/>
      <w:lvlJc w:val="left"/>
      <w:pPr>
        <w:tabs>
          <w:tab w:val="num" w:pos="5760"/>
        </w:tabs>
        <w:ind w:left="5760" w:hanging="360"/>
      </w:pPr>
      <w:rPr>
        <w:rFonts w:ascii="Symbol" w:hAnsi="Symbol" w:hint="default"/>
      </w:rPr>
    </w:lvl>
    <w:lvl w:ilvl="7" w:tplc="DE365C36" w:tentative="1">
      <w:start w:val="1"/>
      <w:numFmt w:val="bullet"/>
      <w:lvlText w:val="o"/>
      <w:lvlJc w:val="left"/>
      <w:pPr>
        <w:tabs>
          <w:tab w:val="num" w:pos="6480"/>
        </w:tabs>
        <w:ind w:left="6480" w:hanging="360"/>
      </w:pPr>
      <w:rPr>
        <w:rFonts w:ascii="Courier New" w:hAnsi="Courier New" w:cs="Courier New" w:hint="default"/>
      </w:rPr>
    </w:lvl>
    <w:lvl w:ilvl="8" w:tplc="048A9AD0"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49C261A1"/>
    <w:multiLevelType w:val="hybridMultilevel"/>
    <w:tmpl w:val="42620E4C"/>
    <w:lvl w:ilvl="0" w:tplc="7E0C3382">
      <w:start w:val="1"/>
      <w:numFmt w:val="bullet"/>
      <w:lvlText w:val=""/>
      <w:lvlJc w:val="left"/>
      <w:pPr>
        <w:ind w:left="720" w:hanging="360"/>
      </w:pPr>
      <w:rPr>
        <w:rFonts w:ascii="Wingdings" w:hAnsi="Wingdings" w:hint="default"/>
      </w:rPr>
    </w:lvl>
    <w:lvl w:ilvl="1" w:tplc="4DF0892A">
      <w:start w:val="1"/>
      <w:numFmt w:val="bullet"/>
      <w:lvlText w:val="o"/>
      <w:lvlJc w:val="left"/>
      <w:pPr>
        <w:ind w:left="1440" w:hanging="360"/>
      </w:pPr>
      <w:rPr>
        <w:rFonts w:ascii="Courier New" w:hAnsi="Courier New" w:cs="Courier New" w:hint="default"/>
      </w:rPr>
    </w:lvl>
    <w:lvl w:ilvl="2" w:tplc="7908998C" w:tentative="1">
      <w:start w:val="1"/>
      <w:numFmt w:val="bullet"/>
      <w:lvlText w:val=""/>
      <w:lvlJc w:val="left"/>
      <w:pPr>
        <w:ind w:left="2160" w:hanging="360"/>
      </w:pPr>
      <w:rPr>
        <w:rFonts w:ascii="Wingdings" w:hAnsi="Wingdings" w:hint="default"/>
      </w:rPr>
    </w:lvl>
    <w:lvl w:ilvl="3" w:tplc="40288BEE" w:tentative="1">
      <w:start w:val="1"/>
      <w:numFmt w:val="bullet"/>
      <w:lvlText w:val=""/>
      <w:lvlJc w:val="left"/>
      <w:pPr>
        <w:ind w:left="2880" w:hanging="360"/>
      </w:pPr>
      <w:rPr>
        <w:rFonts w:ascii="Symbol" w:hAnsi="Symbol" w:hint="default"/>
      </w:rPr>
    </w:lvl>
    <w:lvl w:ilvl="4" w:tplc="930845EA" w:tentative="1">
      <w:start w:val="1"/>
      <w:numFmt w:val="bullet"/>
      <w:lvlText w:val="o"/>
      <w:lvlJc w:val="left"/>
      <w:pPr>
        <w:ind w:left="3600" w:hanging="360"/>
      </w:pPr>
      <w:rPr>
        <w:rFonts w:ascii="Courier New" w:hAnsi="Courier New" w:cs="Courier New" w:hint="default"/>
      </w:rPr>
    </w:lvl>
    <w:lvl w:ilvl="5" w:tplc="8FFA0A26" w:tentative="1">
      <w:start w:val="1"/>
      <w:numFmt w:val="bullet"/>
      <w:lvlText w:val=""/>
      <w:lvlJc w:val="left"/>
      <w:pPr>
        <w:ind w:left="4320" w:hanging="360"/>
      </w:pPr>
      <w:rPr>
        <w:rFonts w:ascii="Wingdings" w:hAnsi="Wingdings" w:hint="default"/>
      </w:rPr>
    </w:lvl>
    <w:lvl w:ilvl="6" w:tplc="D70EB85C" w:tentative="1">
      <w:start w:val="1"/>
      <w:numFmt w:val="bullet"/>
      <w:lvlText w:val=""/>
      <w:lvlJc w:val="left"/>
      <w:pPr>
        <w:ind w:left="5040" w:hanging="360"/>
      </w:pPr>
      <w:rPr>
        <w:rFonts w:ascii="Symbol" w:hAnsi="Symbol" w:hint="default"/>
      </w:rPr>
    </w:lvl>
    <w:lvl w:ilvl="7" w:tplc="130613D0" w:tentative="1">
      <w:start w:val="1"/>
      <w:numFmt w:val="bullet"/>
      <w:lvlText w:val="o"/>
      <w:lvlJc w:val="left"/>
      <w:pPr>
        <w:ind w:left="5760" w:hanging="360"/>
      </w:pPr>
      <w:rPr>
        <w:rFonts w:ascii="Courier New" w:hAnsi="Courier New" w:cs="Courier New" w:hint="default"/>
      </w:rPr>
    </w:lvl>
    <w:lvl w:ilvl="8" w:tplc="86D8ACA8" w:tentative="1">
      <w:start w:val="1"/>
      <w:numFmt w:val="bullet"/>
      <w:lvlText w:val=""/>
      <w:lvlJc w:val="left"/>
      <w:pPr>
        <w:ind w:left="6480" w:hanging="360"/>
      </w:pPr>
      <w:rPr>
        <w:rFonts w:ascii="Wingdings" w:hAnsi="Wingdings" w:hint="default"/>
      </w:rPr>
    </w:lvl>
  </w:abstractNum>
  <w:abstractNum w:abstractNumId="10" w15:restartNumberingAfterBreak="0">
    <w:nsid w:val="56E971B1"/>
    <w:multiLevelType w:val="singleLevel"/>
    <w:tmpl w:val="3A2ABB08"/>
    <w:lvl w:ilvl="0">
      <w:start w:val="1"/>
      <w:numFmt w:val="bullet"/>
      <w:pStyle w:val="DMBulletLeft"/>
      <w:lvlText w:val=""/>
      <w:lvlJc w:val="left"/>
      <w:pPr>
        <w:tabs>
          <w:tab w:val="num" w:pos="720"/>
        </w:tabs>
        <w:ind w:left="720" w:hanging="720"/>
      </w:pPr>
      <w:rPr>
        <w:rFonts w:ascii="Symbol" w:hAnsi="Symbol" w:hint="default"/>
      </w:rPr>
    </w:lvl>
  </w:abstractNum>
  <w:abstractNum w:abstractNumId="11" w15:restartNumberingAfterBreak="0">
    <w:nsid w:val="5CFD1013"/>
    <w:multiLevelType w:val="hybridMultilevel"/>
    <w:tmpl w:val="24AEAD0A"/>
    <w:lvl w:ilvl="0" w:tplc="7F74FA9A">
      <w:start w:val="1"/>
      <w:numFmt w:val="bullet"/>
      <w:lvlText w:val=""/>
      <w:lvlJc w:val="left"/>
      <w:pPr>
        <w:ind w:left="720" w:hanging="360"/>
      </w:pPr>
      <w:rPr>
        <w:rFonts w:ascii="Symbol" w:hAnsi="Symbol" w:hint="default"/>
      </w:rPr>
    </w:lvl>
    <w:lvl w:ilvl="1" w:tplc="8A985368">
      <w:start w:val="1"/>
      <w:numFmt w:val="bullet"/>
      <w:lvlText w:val="o"/>
      <w:lvlJc w:val="left"/>
      <w:pPr>
        <w:ind w:left="1440" w:hanging="360"/>
      </w:pPr>
      <w:rPr>
        <w:rFonts w:ascii="Courier New" w:hAnsi="Courier New" w:cs="Courier New" w:hint="default"/>
      </w:rPr>
    </w:lvl>
    <w:lvl w:ilvl="2" w:tplc="47DC1EA6">
      <w:start w:val="1"/>
      <w:numFmt w:val="bullet"/>
      <w:lvlText w:val=""/>
      <w:lvlJc w:val="left"/>
      <w:pPr>
        <w:ind w:left="2160" w:hanging="360"/>
      </w:pPr>
      <w:rPr>
        <w:rFonts w:ascii="Wingdings" w:hAnsi="Wingdings" w:hint="default"/>
      </w:rPr>
    </w:lvl>
    <w:lvl w:ilvl="3" w:tplc="3534770E">
      <w:start w:val="1"/>
      <w:numFmt w:val="bullet"/>
      <w:lvlText w:val=""/>
      <w:lvlJc w:val="left"/>
      <w:pPr>
        <w:ind w:left="2880" w:hanging="360"/>
      </w:pPr>
      <w:rPr>
        <w:rFonts w:ascii="Symbol" w:hAnsi="Symbol" w:hint="default"/>
      </w:rPr>
    </w:lvl>
    <w:lvl w:ilvl="4" w:tplc="C82E49AE">
      <w:start w:val="1"/>
      <w:numFmt w:val="bullet"/>
      <w:lvlText w:val="o"/>
      <w:lvlJc w:val="left"/>
      <w:pPr>
        <w:ind w:left="3600" w:hanging="360"/>
      </w:pPr>
      <w:rPr>
        <w:rFonts w:ascii="Courier New" w:hAnsi="Courier New" w:cs="Courier New" w:hint="default"/>
      </w:rPr>
    </w:lvl>
    <w:lvl w:ilvl="5" w:tplc="15BE6EB8">
      <w:start w:val="1"/>
      <w:numFmt w:val="bullet"/>
      <w:lvlText w:val=""/>
      <w:lvlJc w:val="left"/>
      <w:pPr>
        <w:ind w:left="4320" w:hanging="360"/>
      </w:pPr>
      <w:rPr>
        <w:rFonts w:ascii="Wingdings" w:hAnsi="Wingdings" w:hint="default"/>
      </w:rPr>
    </w:lvl>
    <w:lvl w:ilvl="6" w:tplc="0D889182">
      <w:start w:val="1"/>
      <w:numFmt w:val="bullet"/>
      <w:lvlText w:val=""/>
      <w:lvlJc w:val="left"/>
      <w:pPr>
        <w:ind w:left="5040" w:hanging="360"/>
      </w:pPr>
      <w:rPr>
        <w:rFonts w:ascii="Symbol" w:hAnsi="Symbol" w:hint="default"/>
      </w:rPr>
    </w:lvl>
    <w:lvl w:ilvl="7" w:tplc="AA2CF99C">
      <w:start w:val="1"/>
      <w:numFmt w:val="bullet"/>
      <w:lvlText w:val="o"/>
      <w:lvlJc w:val="left"/>
      <w:pPr>
        <w:ind w:left="5760" w:hanging="360"/>
      </w:pPr>
      <w:rPr>
        <w:rFonts w:ascii="Courier New" w:hAnsi="Courier New" w:cs="Courier New" w:hint="default"/>
      </w:rPr>
    </w:lvl>
    <w:lvl w:ilvl="8" w:tplc="8A76666A">
      <w:start w:val="1"/>
      <w:numFmt w:val="bullet"/>
      <w:lvlText w:val=""/>
      <w:lvlJc w:val="left"/>
      <w:pPr>
        <w:ind w:left="6480" w:hanging="360"/>
      </w:pPr>
      <w:rPr>
        <w:rFonts w:ascii="Wingdings" w:hAnsi="Wingdings" w:hint="default"/>
      </w:rPr>
    </w:lvl>
  </w:abstractNum>
  <w:abstractNum w:abstractNumId="12" w15:restartNumberingAfterBreak="0">
    <w:nsid w:val="6BA3132A"/>
    <w:multiLevelType w:val="multilevel"/>
    <w:tmpl w:val="ECE46BB6"/>
    <w:lvl w:ilvl="0">
      <w:start w:val="1"/>
      <w:numFmt w:val="bullet"/>
      <w:lvlText w:val="➢"/>
      <w:lvlJc w:val="left"/>
      <w:pPr>
        <w:ind w:left="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3" w15:restartNumberingAfterBreak="0">
    <w:nsid w:val="7A433FB1"/>
    <w:multiLevelType w:val="hybridMultilevel"/>
    <w:tmpl w:val="4606DB5C"/>
    <w:lvl w:ilvl="0" w:tplc="574217A2">
      <w:start w:val="1"/>
      <w:numFmt w:val="bullet"/>
      <w:lvlText w:val=""/>
      <w:lvlJc w:val="left"/>
      <w:pPr>
        <w:ind w:left="720" w:hanging="360"/>
      </w:pPr>
      <w:rPr>
        <w:rFonts w:ascii="Arial" w:hAnsi="Arial" w:cs="Arial" w:hint="default"/>
      </w:rPr>
    </w:lvl>
    <w:lvl w:ilvl="1" w:tplc="E4C60DC2" w:tentative="1">
      <w:start w:val="1"/>
      <w:numFmt w:val="bullet"/>
      <w:lvlText w:val="o"/>
      <w:lvlJc w:val="left"/>
      <w:pPr>
        <w:ind w:left="1440" w:hanging="360"/>
      </w:pPr>
      <w:rPr>
        <w:rFonts w:ascii="Courier New" w:hAnsi="Courier New" w:cs="Courier New" w:hint="default"/>
      </w:rPr>
    </w:lvl>
    <w:lvl w:ilvl="2" w:tplc="0D8E419A" w:tentative="1">
      <w:start w:val="1"/>
      <w:numFmt w:val="bullet"/>
      <w:lvlText w:val=""/>
      <w:lvlJc w:val="left"/>
      <w:pPr>
        <w:ind w:left="2160" w:hanging="360"/>
      </w:pPr>
      <w:rPr>
        <w:rFonts w:ascii="Wingdings" w:hAnsi="Wingdings" w:hint="default"/>
      </w:rPr>
    </w:lvl>
    <w:lvl w:ilvl="3" w:tplc="2D5A53F8" w:tentative="1">
      <w:start w:val="1"/>
      <w:numFmt w:val="bullet"/>
      <w:lvlText w:val=""/>
      <w:lvlJc w:val="left"/>
      <w:pPr>
        <w:ind w:left="2880" w:hanging="360"/>
      </w:pPr>
      <w:rPr>
        <w:rFonts w:ascii="Symbol" w:hAnsi="Symbol" w:hint="default"/>
      </w:rPr>
    </w:lvl>
    <w:lvl w:ilvl="4" w:tplc="D47ACF7C" w:tentative="1">
      <w:start w:val="1"/>
      <w:numFmt w:val="bullet"/>
      <w:lvlText w:val="o"/>
      <w:lvlJc w:val="left"/>
      <w:pPr>
        <w:ind w:left="3600" w:hanging="360"/>
      </w:pPr>
      <w:rPr>
        <w:rFonts w:ascii="Courier New" w:hAnsi="Courier New" w:cs="Courier New" w:hint="default"/>
      </w:rPr>
    </w:lvl>
    <w:lvl w:ilvl="5" w:tplc="64742360" w:tentative="1">
      <w:start w:val="1"/>
      <w:numFmt w:val="bullet"/>
      <w:lvlText w:val=""/>
      <w:lvlJc w:val="left"/>
      <w:pPr>
        <w:ind w:left="4320" w:hanging="360"/>
      </w:pPr>
      <w:rPr>
        <w:rFonts w:ascii="Wingdings" w:hAnsi="Wingdings" w:hint="default"/>
      </w:rPr>
    </w:lvl>
    <w:lvl w:ilvl="6" w:tplc="6062271E" w:tentative="1">
      <w:start w:val="1"/>
      <w:numFmt w:val="bullet"/>
      <w:lvlText w:val=""/>
      <w:lvlJc w:val="left"/>
      <w:pPr>
        <w:ind w:left="5040" w:hanging="360"/>
      </w:pPr>
      <w:rPr>
        <w:rFonts w:ascii="Symbol" w:hAnsi="Symbol" w:hint="default"/>
      </w:rPr>
    </w:lvl>
    <w:lvl w:ilvl="7" w:tplc="F968C5A6" w:tentative="1">
      <w:start w:val="1"/>
      <w:numFmt w:val="bullet"/>
      <w:lvlText w:val="o"/>
      <w:lvlJc w:val="left"/>
      <w:pPr>
        <w:ind w:left="5760" w:hanging="360"/>
      </w:pPr>
      <w:rPr>
        <w:rFonts w:ascii="Courier New" w:hAnsi="Courier New" w:cs="Courier New" w:hint="default"/>
      </w:rPr>
    </w:lvl>
    <w:lvl w:ilvl="8" w:tplc="EF78689A"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10"/>
  </w:num>
  <w:num w:numId="4">
    <w:abstractNumId w:val="7"/>
  </w:num>
  <w:num w:numId="5">
    <w:abstractNumId w:val="5"/>
  </w:num>
  <w:num w:numId="6">
    <w:abstractNumId w:val="3"/>
  </w:num>
  <w:num w:numId="7">
    <w:abstractNumId w:val="4"/>
  </w:num>
  <w:num w:numId="8">
    <w:abstractNumId w:val="0"/>
  </w:num>
  <w:num w:numId="9">
    <w:abstractNumId w:val="1"/>
  </w:num>
  <w:num w:numId="10">
    <w:abstractNumId w:val="8"/>
  </w:num>
  <w:num w:numId="11">
    <w:abstractNumId w:val="10"/>
  </w:num>
  <w:num w:numId="12">
    <w:abstractNumId w:val="7"/>
  </w:num>
  <w:num w:numId="13">
    <w:abstractNumId w:val="5"/>
  </w:num>
  <w:num w:numId="14">
    <w:abstractNumId w:val="3"/>
  </w:num>
  <w:num w:numId="15">
    <w:abstractNumId w:val="4"/>
  </w:num>
  <w:num w:numId="16">
    <w:abstractNumId w:val="12"/>
  </w:num>
  <w:num w:numId="17">
    <w:abstractNumId w:val="9"/>
  </w:num>
  <w:num w:numId="18">
    <w:abstractNumId w:val="2"/>
  </w:num>
  <w:num w:numId="19">
    <w:abstractNumId w:val="11"/>
  </w:num>
  <w:num w:numId="20">
    <w:abstractNumId w:val="6"/>
  </w:num>
  <w:num w:numId="2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5CB"/>
    <w:rsid w:val="001E65CB"/>
    <w:rsid w:val="00A1634C"/>
    <w:rsid w:val="00CE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4AF2F-19C8-454F-AB23-2CDFE507B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hAnsi="Times New Roman"/>
      <w:sz w:val="24"/>
    </w:rPr>
  </w:style>
  <w:style w:type="paragraph" w:styleId="Heading1">
    <w:name w:val="heading 1"/>
    <w:basedOn w:val="Normal"/>
    <w:next w:val="BodyText"/>
    <w:link w:val="Heading1Char"/>
    <w:uiPriority w:val="9"/>
    <w:qFormat/>
    <w:pPr>
      <w:numPr>
        <w:numId w:val="8"/>
      </w:numPr>
      <w:spacing w:after="240"/>
      <w:outlineLvl w:val="0"/>
    </w:pPr>
    <w:rPr>
      <w:rFonts w:eastAsiaTheme="majorEastAsia" w:cs="Times New Roman"/>
      <w:bCs/>
      <w:szCs w:val="28"/>
    </w:rPr>
  </w:style>
  <w:style w:type="paragraph" w:styleId="Heading2">
    <w:name w:val="heading 2"/>
    <w:basedOn w:val="Normal"/>
    <w:next w:val="BodyText"/>
    <w:link w:val="Heading2Char"/>
    <w:uiPriority w:val="9"/>
    <w:semiHidden/>
    <w:unhideWhenUsed/>
    <w:qFormat/>
    <w:pPr>
      <w:numPr>
        <w:ilvl w:val="1"/>
        <w:numId w:val="8"/>
      </w:numPr>
      <w:tabs>
        <w:tab w:val="left" w:pos="1440"/>
      </w:tabs>
      <w:spacing w:after="240"/>
      <w:outlineLvl w:val="1"/>
    </w:pPr>
    <w:rPr>
      <w:rFonts w:eastAsiaTheme="majorEastAsia" w:cs="Times New Roman"/>
      <w:bCs/>
      <w:szCs w:val="26"/>
    </w:rPr>
  </w:style>
  <w:style w:type="paragraph" w:styleId="Heading3">
    <w:name w:val="heading 3"/>
    <w:basedOn w:val="Normal"/>
    <w:next w:val="BodyText"/>
    <w:link w:val="Heading3Char"/>
    <w:uiPriority w:val="9"/>
    <w:semiHidden/>
    <w:unhideWhenUsed/>
    <w:qFormat/>
    <w:pPr>
      <w:numPr>
        <w:ilvl w:val="2"/>
        <w:numId w:val="8"/>
      </w:numPr>
      <w:tabs>
        <w:tab w:val="left" w:pos="2160"/>
      </w:tabs>
      <w:spacing w:after="240"/>
      <w:outlineLvl w:val="2"/>
    </w:pPr>
    <w:rPr>
      <w:rFonts w:eastAsiaTheme="majorEastAsia" w:cs="Times New Roman"/>
      <w:bCs/>
    </w:rPr>
  </w:style>
  <w:style w:type="paragraph" w:styleId="Heading4">
    <w:name w:val="heading 4"/>
    <w:basedOn w:val="Normal"/>
    <w:next w:val="BodyText"/>
    <w:link w:val="Heading4Char"/>
    <w:uiPriority w:val="9"/>
    <w:semiHidden/>
    <w:unhideWhenUsed/>
    <w:qFormat/>
    <w:pPr>
      <w:numPr>
        <w:ilvl w:val="3"/>
        <w:numId w:val="8"/>
      </w:numPr>
      <w:tabs>
        <w:tab w:val="left" w:pos="2880"/>
      </w:tabs>
      <w:spacing w:after="240"/>
      <w:outlineLvl w:val="3"/>
    </w:pPr>
    <w:rPr>
      <w:rFonts w:eastAsiaTheme="majorEastAsia" w:cs="Times New Roman"/>
      <w:bCs/>
      <w:iCs/>
    </w:rPr>
  </w:style>
  <w:style w:type="paragraph" w:styleId="Heading5">
    <w:name w:val="heading 5"/>
    <w:basedOn w:val="Normal"/>
    <w:next w:val="BodyText"/>
    <w:link w:val="Heading5Char"/>
    <w:uiPriority w:val="9"/>
    <w:semiHidden/>
    <w:unhideWhenUsed/>
    <w:qFormat/>
    <w:pPr>
      <w:numPr>
        <w:ilvl w:val="4"/>
        <w:numId w:val="8"/>
      </w:numPr>
      <w:tabs>
        <w:tab w:val="left" w:pos="3600"/>
      </w:tabs>
      <w:spacing w:after="240"/>
      <w:outlineLvl w:val="4"/>
    </w:pPr>
    <w:rPr>
      <w:rFonts w:eastAsiaTheme="majorEastAsia" w:cs="Times New Roman"/>
    </w:rPr>
  </w:style>
  <w:style w:type="paragraph" w:styleId="Heading6">
    <w:name w:val="heading 6"/>
    <w:basedOn w:val="Normal"/>
    <w:next w:val="BodyText"/>
    <w:link w:val="Heading6Char"/>
    <w:uiPriority w:val="9"/>
    <w:semiHidden/>
    <w:unhideWhenUsed/>
    <w:qFormat/>
    <w:pPr>
      <w:numPr>
        <w:ilvl w:val="5"/>
        <w:numId w:val="8"/>
      </w:numPr>
      <w:tabs>
        <w:tab w:val="left" w:pos="4320"/>
      </w:tabs>
      <w:spacing w:after="240"/>
      <w:outlineLvl w:val="5"/>
    </w:pPr>
    <w:rPr>
      <w:rFonts w:eastAsiaTheme="majorEastAsia" w:cs="Times New Roman"/>
      <w:iCs/>
    </w:rPr>
  </w:style>
  <w:style w:type="paragraph" w:styleId="Heading7">
    <w:name w:val="heading 7"/>
    <w:basedOn w:val="Normal"/>
    <w:next w:val="BodyText"/>
    <w:link w:val="Heading7Char"/>
    <w:uiPriority w:val="9"/>
    <w:semiHidden/>
    <w:unhideWhenUsed/>
    <w:qFormat/>
    <w:pPr>
      <w:numPr>
        <w:ilvl w:val="6"/>
        <w:numId w:val="8"/>
      </w:numPr>
      <w:tabs>
        <w:tab w:val="left" w:pos="5040"/>
      </w:tabs>
      <w:spacing w:after="240"/>
      <w:outlineLvl w:val="6"/>
    </w:pPr>
    <w:rPr>
      <w:rFonts w:eastAsiaTheme="majorEastAsia" w:cs="Times New Roman"/>
      <w:iCs/>
    </w:rPr>
  </w:style>
  <w:style w:type="paragraph" w:styleId="Heading8">
    <w:name w:val="heading 8"/>
    <w:basedOn w:val="Normal"/>
    <w:next w:val="BodyText"/>
    <w:link w:val="Heading8Char"/>
    <w:uiPriority w:val="9"/>
    <w:semiHidden/>
    <w:unhideWhenUsed/>
    <w:qFormat/>
    <w:pPr>
      <w:numPr>
        <w:ilvl w:val="7"/>
        <w:numId w:val="8"/>
      </w:numPr>
      <w:tabs>
        <w:tab w:val="left" w:pos="5760"/>
      </w:tabs>
      <w:spacing w:after="240"/>
      <w:outlineLvl w:val="7"/>
    </w:pPr>
    <w:rPr>
      <w:rFonts w:eastAsiaTheme="majorEastAsia" w:cs="Times New Roman"/>
      <w:szCs w:val="20"/>
    </w:rPr>
  </w:style>
  <w:style w:type="paragraph" w:styleId="Heading9">
    <w:name w:val="heading 9"/>
    <w:basedOn w:val="Normal"/>
    <w:next w:val="BodyText"/>
    <w:link w:val="Heading9Char"/>
    <w:uiPriority w:val="9"/>
    <w:semiHidden/>
    <w:unhideWhenUsed/>
    <w:qFormat/>
    <w:pPr>
      <w:numPr>
        <w:ilvl w:val="8"/>
        <w:numId w:val="8"/>
      </w:numPr>
      <w:tabs>
        <w:tab w:val="left" w:pos="6480"/>
      </w:tabs>
      <w:spacing w:after="240"/>
      <w:outlineLvl w:val="8"/>
    </w:pPr>
    <w:rPr>
      <w:rFonts w:eastAsiaTheme="majorEastAsia" w:cs="Times New Roman"/>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MBdyTxt">
    <w:name w:val="DM BdyTxt"/>
    <w:basedOn w:val="Normal"/>
    <w:qFormat/>
    <w:pPr>
      <w:spacing w:after="240"/>
    </w:pPr>
    <w:rPr>
      <w:rFonts w:eastAsia="Times New Roman" w:cs="Times New Roman"/>
      <w:szCs w:val="20"/>
    </w:rPr>
  </w:style>
  <w:style w:type="paragraph" w:customStyle="1" w:styleId="DMBdyTxt5">
    <w:name w:val="DM BdyTxt .5"/>
    <w:basedOn w:val="Normal"/>
    <w:qFormat/>
    <w:pPr>
      <w:spacing w:after="240"/>
      <w:ind w:firstLine="720"/>
    </w:pPr>
    <w:rPr>
      <w:rFonts w:eastAsia="Times New Roman" w:cs="Times New Roman"/>
      <w:szCs w:val="20"/>
    </w:rPr>
  </w:style>
  <w:style w:type="paragraph" w:customStyle="1" w:styleId="DMBdyTxt1">
    <w:name w:val="DM BdyTxt 1"/>
    <w:basedOn w:val="Normal"/>
    <w:qFormat/>
    <w:pPr>
      <w:spacing w:after="240"/>
      <w:ind w:firstLine="1440"/>
    </w:pPr>
    <w:rPr>
      <w:rFonts w:eastAsia="Times New Roman" w:cs="Times New Roman"/>
      <w:szCs w:val="20"/>
    </w:rPr>
  </w:style>
  <w:style w:type="paragraph" w:customStyle="1" w:styleId="DMBdyTxtDbl">
    <w:name w:val="DM BdyTxt Dbl"/>
    <w:basedOn w:val="Normal"/>
    <w:qFormat/>
    <w:pPr>
      <w:spacing w:line="480" w:lineRule="auto"/>
    </w:pPr>
    <w:rPr>
      <w:rFonts w:eastAsia="Times New Roman" w:cs="Times New Roman"/>
      <w:szCs w:val="20"/>
    </w:rPr>
  </w:style>
  <w:style w:type="paragraph" w:customStyle="1" w:styleId="DMBdyTxtDbl5">
    <w:name w:val="DM BdyTxt Dbl .5"/>
    <w:basedOn w:val="Normal"/>
    <w:qFormat/>
    <w:pPr>
      <w:spacing w:line="480" w:lineRule="auto"/>
      <w:ind w:firstLine="720"/>
    </w:pPr>
    <w:rPr>
      <w:rFonts w:eastAsia="Times New Roman" w:cs="Times New Roman"/>
      <w:szCs w:val="20"/>
    </w:rPr>
  </w:style>
  <w:style w:type="paragraph" w:customStyle="1" w:styleId="DMBdyTxtDbl1">
    <w:name w:val="DM BdyTxt Dbl 1"/>
    <w:basedOn w:val="Normal"/>
    <w:qFormat/>
    <w:pPr>
      <w:spacing w:line="480" w:lineRule="auto"/>
      <w:ind w:firstLine="1440"/>
    </w:pPr>
    <w:rPr>
      <w:rFonts w:eastAsia="Times New Roman" w:cs="Times New Roman"/>
      <w:szCs w:val="20"/>
    </w:rPr>
  </w:style>
  <w:style w:type="paragraph" w:customStyle="1" w:styleId="DMBdyTxtJust">
    <w:name w:val="DM BdyTxt Just"/>
    <w:basedOn w:val="Normal"/>
    <w:pPr>
      <w:spacing w:after="240"/>
      <w:ind w:firstLine="720"/>
      <w:jc w:val="both"/>
    </w:pPr>
    <w:rPr>
      <w:rFonts w:eastAsia="Times New Roman" w:cs="Times New Roman"/>
      <w:szCs w:val="24"/>
    </w:rPr>
  </w:style>
  <w:style w:type="paragraph" w:customStyle="1" w:styleId="DMBullet25">
    <w:name w:val="DM Bullet .25"/>
    <w:basedOn w:val="Normal"/>
    <w:qFormat/>
    <w:pPr>
      <w:numPr>
        <w:numId w:val="9"/>
      </w:numPr>
      <w:spacing w:after="240"/>
      <w:contextualSpacing/>
    </w:pPr>
    <w:rPr>
      <w:rFonts w:eastAsia="Times New Roman" w:cs="Times New Roman"/>
      <w:szCs w:val="20"/>
    </w:rPr>
  </w:style>
  <w:style w:type="paragraph" w:customStyle="1" w:styleId="DMBullet5">
    <w:name w:val="DM Bullet .5"/>
    <w:basedOn w:val="Normal"/>
    <w:pPr>
      <w:spacing w:after="240"/>
      <w:contextualSpacing/>
    </w:pPr>
    <w:rPr>
      <w:rFonts w:eastAsia="Times New Roman" w:cs="Times New Roman"/>
      <w:szCs w:val="24"/>
    </w:rPr>
  </w:style>
  <w:style w:type="paragraph" w:customStyle="1" w:styleId="DMBulletLeft">
    <w:name w:val="DM Bullet Left"/>
    <w:basedOn w:val="Normal"/>
    <w:qFormat/>
    <w:pPr>
      <w:numPr>
        <w:numId w:val="11"/>
      </w:numPr>
      <w:spacing w:after="240"/>
    </w:pPr>
    <w:rPr>
      <w:rFonts w:eastAsia="Times New Roman" w:cs="Times New Roman"/>
      <w:szCs w:val="20"/>
    </w:rPr>
  </w:style>
  <w:style w:type="paragraph" w:customStyle="1" w:styleId="DMBulletWrap">
    <w:name w:val="DM Bullet Wrap"/>
    <w:basedOn w:val="Normal"/>
    <w:pPr>
      <w:numPr>
        <w:ilvl w:val="1"/>
        <w:numId w:val="12"/>
      </w:numPr>
    </w:pPr>
    <w:rPr>
      <w:rFonts w:eastAsia="Times New Roman" w:cs="Times New Roman"/>
      <w:szCs w:val="24"/>
    </w:rPr>
  </w:style>
  <w:style w:type="paragraph" w:customStyle="1" w:styleId="DMIndent5DblJust">
    <w:name w:val="DM Indent .5 Dbl Just"/>
    <w:aliases w:val="I5DJ"/>
    <w:basedOn w:val="Normal"/>
    <w:pPr>
      <w:spacing w:line="480" w:lineRule="exact"/>
      <w:ind w:firstLine="720"/>
      <w:jc w:val="both"/>
    </w:pPr>
    <w:rPr>
      <w:rFonts w:eastAsia="Times New Roman" w:cs="Times New Roman"/>
      <w:szCs w:val="24"/>
    </w:rPr>
  </w:style>
  <w:style w:type="paragraph" w:customStyle="1" w:styleId="DMLeftInd5">
    <w:name w:val="DM Left Ind .5"/>
    <w:basedOn w:val="Normal"/>
    <w:qFormat/>
    <w:pPr>
      <w:spacing w:after="240"/>
      <w:ind w:left="720"/>
    </w:pPr>
    <w:rPr>
      <w:rFonts w:eastAsia="Times New Roman" w:cs="Times New Roman"/>
      <w:szCs w:val="20"/>
    </w:rPr>
  </w:style>
  <w:style w:type="paragraph" w:customStyle="1" w:styleId="DMLeftInd1">
    <w:name w:val="DM Left Ind 1"/>
    <w:basedOn w:val="Normal"/>
    <w:qFormat/>
    <w:pPr>
      <w:spacing w:after="240"/>
      <w:ind w:left="1440"/>
    </w:pPr>
    <w:rPr>
      <w:rFonts w:eastAsia="Times New Roman" w:cs="Times New Roman"/>
      <w:szCs w:val="24"/>
    </w:rPr>
  </w:style>
  <w:style w:type="paragraph" w:customStyle="1" w:styleId="DMLeftInd15">
    <w:name w:val="DM Left Ind 1.5"/>
    <w:basedOn w:val="Normal"/>
    <w:pPr>
      <w:spacing w:after="240"/>
      <w:ind w:left="2160"/>
    </w:pPr>
    <w:rPr>
      <w:rFonts w:eastAsia="Times New Roman" w:cs="Times New Roman"/>
      <w:szCs w:val="20"/>
    </w:rPr>
  </w:style>
  <w:style w:type="paragraph" w:customStyle="1" w:styleId="DMList1">
    <w:name w:val="DM List 1"/>
    <w:aliases w:val="2,3"/>
    <w:basedOn w:val="Normal"/>
    <w:pPr>
      <w:numPr>
        <w:numId w:val="13"/>
      </w:numPr>
      <w:spacing w:after="240"/>
    </w:pPr>
    <w:rPr>
      <w:rFonts w:eastAsia="Times New Roman" w:cs="Times New Roman"/>
      <w:szCs w:val="24"/>
    </w:rPr>
  </w:style>
  <w:style w:type="paragraph" w:customStyle="1" w:styleId="DMListTabbed">
    <w:name w:val="DM List Tabbed"/>
    <w:basedOn w:val="Normal"/>
    <w:qFormat/>
    <w:pPr>
      <w:numPr>
        <w:numId w:val="14"/>
      </w:numPr>
      <w:spacing w:after="240"/>
      <w:contextualSpacing/>
    </w:pPr>
    <w:rPr>
      <w:rFonts w:eastAsia="Times New Roman" w:cs="Times New Roman"/>
      <w:szCs w:val="24"/>
    </w:rPr>
  </w:style>
  <w:style w:type="paragraph" w:customStyle="1" w:styleId="DMListTabbedDbl">
    <w:name w:val="DM List Tabbed Dbl"/>
    <w:basedOn w:val="Normal"/>
    <w:qFormat/>
    <w:pPr>
      <w:numPr>
        <w:numId w:val="15"/>
      </w:numPr>
      <w:spacing w:line="480" w:lineRule="auto"/>
    </w:pPr>
    <w:rPr>
      <w:rFonts w:eastAsia="Times New Roman" w:cs="Times New Roman"/>
      <w:szCs w:val="20"/>
    </w:rPr>
  </w:style>
  <w:style w:type="paragraph" w:customStyle="1" w:styleId="DMNormal">
    <w:name w:val="DM Normal"/>
    <w:basedOn w:val="Normal"/>
    <w:pPr>
      <w:spacing w:after="240"/>
    </w:pPr>
    <w:rPr>
      <w:rFonts w:eastAsia="Times New Roman" w:cs="Times New Roman"/>
      <w:szCs w:val="20"/>
    </w:rPr>
  </w:style>
  <w:style w:type="paragraph" w:customStyle="1" w:styleId="DMPlain">
    <w:name w:val="DM Plain"/>
    <w:basedOn w:val="Normal"/>
    <w:rPr>
      <w:rFonts w:eastAsia="Times New Roman" w:cs="Times New Roman"/>
      <w:szCs w:val="24"/>
    </w:rPr>
  </w:style>
  <w:style w:type="paragraph" w:customStyle="1" w:styleId="DMSignature">
    <w:name w:val="DM Signature"/>
    <w:basedOn w:val="Normal"/>
    <w:pPr>
      <w:ind w:left="5040"/>
    </w:pPr>
    <w:rPr>
      <w:rFonts w:eastAsia="Times New Roman" w:cs="Times New Roman"/>
      <w:szCs w:val="24"/>
    </w:rPr>
  </w:style>
  <w:style w:type="paragraph" w:customStyle="1" w:styleId="DMSubtitle">
    <w:name w:val="DM Subtitle"/>
    <w:basedOn w:val="Normal"/>
    <w:pPr>
      <w:spacing w:after="240"/>
      <w:jc w:val="center"/>
    </w:pPr>
    <w:rPr>
      <w:rFonts w:eastAsia="Times New Roman" w:cs="Times New Roman"/>
      <w:szCs w:val="20"/>
    </w:rPr>
  </w:style>
  <w:style w:type="paragraph" w:customStyle="1" w:styleId="DMTitle">
    <w:name w:val="DM Title"/>
    <w:basedOn w:val="Normal"/>
    <w:next w:val="DMBdyTxt5"/>
    <w:qFormat/>
    <w:pPr>
      <w:keepNext/>
      <w:spacing w:after="240"/>
      <w:jc w:val="center"/>
      <w:outlineLvl w:val="0"/>
    </w:pPr>
    <w:rPr>
      <w:rFonts w:eastAsia="Times New Roman" w:cs="Times New Roman"/>
      <w:szCs w:val="24"/>
    </w:rPr>
  </w:style>
  <w:style w:type="paragraph" w:customStyle="1" w:styleId="DMTitleB">
    <w:name w:val="DM Title B"/>
    <w:basedOn w:val="Normal"/>
    <w:next w:val="DMBdyTxt5"/>
    <w:qFormat/>
    <w:pPr>
      <w:keepNext/>
      <w:spacing w:after="240"/>
      <w:jc w:val="center"/>
      <w:outlineLvl w:val="0"/>
    </w:pPr>
    <w:rPr>
      <w:rFonts w:eastAsia="Times New Roman" w:cs="Times New Roman"/>
      <w:b/>
      <w:szCs w:val="20"/>
    </w:rPr>
  </w:style>
  <w:style w:type="paragraph" w:customStyle="1" w:styleId="DMTitleBU">
    <w:name w:val="DM Title B U"/>
    <w:basedOn w:val="Normal"/>
    <w:next w:val="DMBdyTxt5"/>
    <w:qFormat/>
    <w:pPr>
      <w:keepNext/>
      <w:spacing w:after="240"/>
      <w:jc w:val="center"/>
      <w:outlineLvl w:val="0"/>
    </w:pPr>
    <w:rPr>
      <w:rFonts w:eastAsia="Times New Roman" w:cs="Times New Roman"/>
      <w:b/>
      <w:szCs w:val="24"/>
      <w:u w:val="single"/>
    </w:rPr>
  </w:style>
  <w:style w:type="paragraph" w:customStyle="1" w:styleId="DMTitleBUAllCaps">
    <w:name w:val="DM Title B U All Caps"/>
    <w:basedOn w:val="Normal"/>
    <w:next w:val="DMBdyTxt5"/>
    <w:pPr>
      <w:keepNext/>
      <w:spacing w:after="240"/>
      <w:jc w:val="center"/>
      <w:outlineLvl w:val="0"/>
    </w:pPr>
    <w:rPr>
      <w:rFonts w:eastAsia="Times New Roman" w:cs="Times New Roman"/>
      <w:b/>
      <w:caps/>
      <w:szCs w:val="24"/>
      <w:u w:val="single"/>
    </w:rPr>
  </w:style>
  <w:style w:type="paragraph" w:customStyle="1" w:styleId="DMTitleLeftB">
    <w:name w:val="DM Title Left B"/>
    <w:basedOn w:val="Normal"/>
    <w:next w:val="DMBdyTxt"/>
    <w:qFormat/>
    <w:pPr>
      <w:keepNext/>
      <w:spacing w:after="240"/>
      <w:outlineLvl w:val="0"/>
    </w:pPr>
    <w:rPr>
      <w:rFonts w:eastAsia="Times New Roman" w:cs="Times New Roman"/>
      <w:b/>
      <w:szCs w:val="20"/>
    </w:rPr>
  </w:style>
  <w:style w:type="character" w:customStyle="1" w:styleId="DocID">
    <w:name w:val="DocID"/>
    <w:basedOn w:val="DefaultParagraphFont"/>
    <w:qFormat/>
    <w:rPr>
      <w:rFonts w:ascii="Times New Roman" w:hAnsi="Times New Roman"/>
      <w:sz w:val="14"/>
    </w:rPr>
  </w:style>
  <w:style w:type="paragraph" w:customStyle="1" w:styleId="EndnoteContinue">
    <w:name w:val="Endnote Continue"/>
    <w:basedOn w:val="EndnoteText"/>
    <w:pPr>
      <w:spacing w:after="240"/>
      <w:ind w:left="720"/>
    </w:pPr>
    <w:rPr>
      <w:rFonts w:eastAsia="Times New Roman" w:cs="Times New Roman"/>
      <w:sz w:val="24"/>
      <w:szCs w:val="24"/>
    </w:rPr>
  </w:style>
  <w:style w:type="paragraph" w:styleId="EndnoteText">
    <w:name w:val="endnote text"/>
    <w:basedOn w:val="Normal"/>
    <w:link w:val="EndnoteTextChar"/>
    <w:uiPriority w:val="99"/>
    <w:semiHidden/>
    <w:unhideWhenUsed/>
    <w:rPr>
      <w:sz w:val="20"/>
      <w:szCs w:val="20"/>
    </w:rPr>
  </w:style>
  <w:style w:type="character" w:customStyle="1" w:styleId="EndnoteTextChar">
    <w:name w:val="Endnote Text Char"/>
    <w:basedOn w:val="DefaultParagraphFont"/>
    <w:link w:val="EndnoteText"/>
    <w:uiPriority w:val="99"/>
    <w:semiHidden/>
    <w:rPr>
      <w:sz w:val="20"/>
      <w:szCs w:val="20"/>
    </w:rPr>
  </w:style>
  <w:style w:type="paragraph" w:styleId="Title">
    <w:name w:val="Title"/>
    <w:basedOn w:val="Normal"/>
    <w:link w:val="TitleChar"/>
    <w:qFormat/>
    <w:pPr>
      <w:spacing w:after="480"/>
      <w:jc w:val="center"/>
      <w:outlineLvl w:val="0"/>
    </w:pPr>
    <w:rPr>
      <w:rFonts w:eastAsia="Times New Roman" w:cs="Times New Roman"/>
      <w:b/>
      <w:caps/>
      <w:kern w:val="28"/>
      <w:szCs w:val="20"/>
      <w:u w:val="single"/>
    </w:rPr>
  </w:style>
  <w:style w:type="paragraph" w:styleId="FootnoteText">
    <w:name w:val="footnote text"/>
    <w:aliases w:val="DM Footnote Text"/>
    <w:basedOn w:val="Normal"/>
    <w:next w:val="Normal"/>
    <w:link w:val="FootnoteTextChar"/>
    <w:pPr>
      <w:spacing w:after="240"/>
      <w:ind w:firstLine="720"/>
    </w:pPr>
    <w:rPr>
      <w:rFonts w:eastAsia="Times New Roman" w:cs="Times New Roman"/>
      <w:sz w:val="20"/>
      <w:szCs w:val="20"/>
    </w:rPr>
  </w:style>
  <w:style w:type="character" w:customStyle="1" w:styleId="FootnoteTextChar">
    <w:name w:val="Footnote Text Char"/>
    <w:aliases w:val="DM Footnote Text Char"/>
    <w:basedOn w:val="DefaultParagraphFont"/>
    <w:link w:val="FootnoteText"/>
    <w:rPr>
      <w:rFonts w:ascii="Times New Roman" w:eastAsia="Times New Roman" w:hAnsi="Times New Roman" w:cs="Times New Roman"/>
      <w:sz w:val="20"/>
      <w:szCs w:val="20"/>
    </w:rPr>
  </w:style>
  <w:style w:type="paragraph" w:customStyle="1" w:styleId="FootnoteContinue">
    <w:name w:val="Footnote Continue"/>
    <w:basedOn w:val="FootnoteText"/>
    <w:pPr>
      <w:ind w:firstLine="0"/>
    </w:pPr>
  </w:style>
  <w:style w:type="character" w:customStyle="1" w:styleId="TitleChar">
    <w:name w:val="Title Char"/>
    <w:basedOn w:val="DefaultParagraphFont"/>
    <w:link w:val="Title"/>
    <w:rPr>
      <w:rFonts w:ascii="Times New Roman" w:eastAsia="Times New Roman" w:hAnsi="Times New Roman" w:cs="Times New Roman"/>
      <w:b/>
      <w:caps/>
      <w:kern w:val="28"/>
      <w:sz w:val="24"/>
      <w:szCs w:val="20"/>
      <w:u w:val="single"/>
    </w:rPr>
  </w:style>
  <w:style w:type="paragraph" w:styleId="Closing">
    <w:name w:val="Closing"/>
    <w:basedOn w:val="Normal"/>
    <w:link w:val="ClosingChar"/>
    <w:pPr>
      <w:spacing w:after="720"/>
      <w:ind w:left="5040"/>
    </w:pPr>
    <w:rPr>
      <w:rFonts w:eastAsia="Times New Roman" w:cs="Times New Roman"/>
      <w:szCs w:val="24"/>
    </w:rPr>
  </w:style>
  <w:style w:type="character" w:customStyle="1" w:styleId="ClosingChar">
    <w:name w:val="Closing Char"/>
    <w:basedOn w:val="DefaultParagraphFont"/>
    <w:link w:val="Closing"/>
    <w:rPr>
      <w:rFonts w:ascii="Times New Roman" w:eastAsia="Times New Roman" w:hAnsi="Times New Roman" w:cs="Times New Roman"/>
      <w:sz w:val="24"/>
      <w:szCs w:val="24"/>
    </w:rPr>
  </w:style>
  <w:style w:type="paragraph" w:styleId="Signature">
    <w:name w:val="Signature"/>
    <w:basedOn w:val="Normal"/>
    <w:next w:val="Normal"/>
    <w:link w:val="SignatureChar"/>
    <w:pPr>
      <w:spacing w:after="240"/>
      <w:ind w:left="5040"/>
    </w:pPr>
    <w:rPr>
      <w:rFonts w:eastAsia="Times New Roman" w:cs="Times New Roman"/>
      <w:szCs w:val="24"/>
    </w:rPr>
  </w:style>
  <w:style w:type="character" w:customStyle="1" w:styleId="SignatureChar">
    <w:name w:val="Signature Char"/>
    <w:basedOn w:val="DefaultParagraphFont"/>
    <w:link w:val="Signature"/>
    <w:rPr>
      <w:rFonts w:ascii="Times New Roman" w:eastAsia="Times New Roman" w:hAnsi="Times New Roman" w:cs="Times New Roman"/>
      <w:sz w:val="24"/>
      <w:szCs w:val="24"/>
    </w:rPr>
  </w:style>
  <w:style w:type="paragraph" w:styleId="TOC1">
    <w:name w:val="toc 1"/>
    <w:basedOn w:val="Normal"/>
    <w:next w:val="Normal"/>
    <w:autoRedefine/>
    <w:semiHidden/>
    <w:pPr>
      <w:tabs>
        <w:tab w:val="right" w:leader="dot" w:pos="9360"/>
      </w:tabs>
      <w:spacing w:after="240"/>
      <w:ind w:left="720" w:right="720" w:hanging="720"/>
    </w:pPr>
    <w:rPr>
      <w:rFonts w:eastAsia="Times New Roman" w:cs="Times New Roman"/>
      <w:szCs w:val="24"/>
    </w:rPr>
  </w:style>
  <w:style w:type="paragraph" w:styleId="TOC2">
    <w:name w:val="toc 2"/>
    <w:basedOn w:val="Normal"/>
    <w:next w:val="Normal"/>
    <w:autoRedefine/>
    <w:semiHidden/>
    <w:pPr>
      <w:tabs>
        <w:tab w:val="right" w:leader="dot" w:pos="9350"/>
      </w:tabs>
      <w:spacing w:after="240"/>
      <w:ind w:left="1440" w:right="720" w:hanging="720"/>
    </w:pPr>
    <w:rPr>
      <w:rFonts w:eastAsia="Times New Roman" w:cs="Times New Roman"/>
      <w:szCs w:val="24"/>
    </w:rPr>
  </w:style>
  <w:style w:type="paragraph" w:styleId="TOC3">
    <w:name w:val="toc 3"/>
    <w:basedOn w:val="Normal"/>
    <w:next w:val="Normal"/>
    <w:autoRedefine/>
    <w:semiHidden/>
    <w:pPr>
      <w:tabs>
        <w:tab w:val="right" w:leader="dot" w:pos="9350"/>
      </w:tabs>
      <w:spacing w:after="240"/>
      <w:ind w:left="2160" w:hanging="720"/>
    </w:pPr>
    <w:rPr>
      <w:rFonts w:eastAsia="Times New Roman" w:cs="Times New Roman"/>
      <w:szCs w:val="24"/>
    </w:rPr>
  </w:style>
  <w:style w:type="paragraph" w:styleId="TOC4">
    <w:name w:val="toc 4"/>
    <w:basedOn w:val="Normal"/>
    <w:next w:val="Normal"/>
    <w:autoRedefine/>
    <w:semiHidden/>
    <w:pPr>
      <w:tabs>
        <w:tab w:val="right" w:leader="dot" w:pos="9360"/>
      </w:tabs>
      <w:spacing w:after="240"/>
      <w:ind w:left="2880" w:right="720" w:hanging="720"/>
    </w:pPr>
    <w:rPr>
      <w:rFonts w:eastAsia="Times New Roman" w:cs="Times New Roman"/>
      <w:szCs w:val="24"/>
    </w:rPr>
  </w:style>
  <w:style w:type="paragraph" w:styleId="TOC5">
    <w:name w:val="toc 5"/>
    <w:basedOn w:val="Normal"/>
    <w:next w:val="Normal"/>
    <w:autoRedefine/>
    <w:semiHidden/>
    <w:pPr>
      <w:tabs>
        <w:tab w:val="right" w:leader="dot" w:pos="9360"/>
      </w:tabs>
      <w:spacing w:after="240"/>
      <w:ind w:left="3600" w:right="720" w:hanging="720"/>
    </w:pPr>
    <w:rPr>
      <w:rFonts w:eastAsia="Times New Roman" w:cs="Times New Roman"/>
      <w:szCs w:val="24"/>
    </w:rPr>
  </w:style>
  <w:style w:type="paragraph" w:styleId="TOC6">
    <w:name w:val="toc 6"/>
    <w:basedOn w:val="Normal"/>
    <w:next w:val="Normal"/>
    <w:autoRedefine/>
    <w:semiHidden/>
    <w:pPr>
      <w:tabs>
        <w:tab w:val="right" w:leader="dot" w:pos="9360"/>
      </w:tabs>
      <w:spacing w:after="240"/>
      <w:ind w:left="4320" w:right="720" w:hanging="720"/>
    </w:pPr>
    <w:rPr>
      <w:rFonts w:eastAsia="Times New Roman" w:cs="Times New Roman"/>
      <w:szCs w:val="24"/>
    </w:rPr>
  </w:style>
  <w:style w:type="paragraph" w:styleId="TOC7">
    <w:name w:val="toc 7"/>
    <w:basedOn w:val="Normal"/>
    <w:next w:val="Normal"/>
    <w:autoRedefine/>
    <w:semiHidden/>
    <w:pPr>
      <w:tabs>
        <w:tab w:val="right" w:leader="dot" w:pos="9360"/>
      </w:tabs>
      <w:spacing w:after="240"/>
      <w:ind w:left="5040" w:right="720" w:hanging="720"/>
    </w:pPr>
    <w:rPr>
      <w:rFonts w:eastAsia="Times New Roman" w:cs="Times New Roman"/>
      <w:szCs w:val="24"/>
    </w:rPr>
  </w:style>
  <w:style w:type="paragraph" w:styleId="TOC8">
    <w:name w:val="toc 8"/>
    <w:basedOn w:val="Normal"/>
    <w:next w:val="Normal"/>
    <w:autoRedefine/>
    <w:semiHidden/>
    <w:pPr>
      <w:tabs>
        <w:tab w:val="left" w:pos="2067"/>
        <w:tab w:val="right" w:leader="dot" w:pos="9350"/>
      </w:tabs>
      <w:spacing w:after="240"/>
      <w:ind w:left="5040" w:right="360" w:hanging="720"/>
    </w:pPr>
    <w:rPr>
      <w:rFonts w:eastAsia="Times New Roman" w:cs="Times New Roman"/>
      <w:szCs w:val="24"/>
    </w:rPr>
  </w:style>
  <w:style w:type="paragraph" w:styleId="TOC9">
    <w:name w:val="toc 9"/>
    <w:basedOn w:val="Normal"/>
    <w:next w:val="Normal"/>
    <w:autoRedefine/>
    <w:semiHidden/>
    <w:pPr>
      <w:tabs>
        <w:tab w:val="right" w:leader="dot" w:pos="9350"/>
      </w:tabs>
      <w:spacing w:after="240"/>
      <w:ind w:left="5040" w:right="360" w:hanging="720"/>
    </w:pPr>
    <w:rPr>
      <w:rFonts w:eastAsia="Times New Roman" w:cs="Times New Roman"/>
      <w:szCs w:val="24"/>
    </w:rPr>
  </w:style>
  <w:style w:type="character" w:customStyle="1" w:styleId="Heading1Char">
    <w:name w:val="Heading 1 Char"/>
    <w:basedOn w:val="DefaultParagraphFont"/>
    <w:link w:val="Heading1"/>
    <w:uiPriority w:val="9"/>
    <w:rPr>
      <w:rFonts w:ascii="Times New Roman" w:eastAsiaTheme="majorEastAsia" w:hAnsi="Times New Roman" w:cs="Times New Roman"/>
      <w:bCs/>
      <w:sz w:val="24"/>
      <w:szCs w:val="28"/>
    </w:rPr>
  </w:style>
  <w:style w:type="paragraph" w:styleId="TOCHeading">
    <w:name w:val="TOC Heading"/>
    <w:basedOn w:val="Normal"/>
    <w:qFormat/>
    <w:pPr>
      <w:spacing w:after="240"/>
      <w:jc w:val="center"/>
    </w:pPr>
    <w:rPr>
      <w:rFonts w:eastAsia="Times New Roman" w:cs="Times New Roman"/>
      <w:b/>
      <w:szCs w:val="20"/>
    </w:rPr>
  </w:style>
  <w:style w:type="paragraph" w:customStyle="1" w:styleId="TOCPage">
    <w:name w:val="TOC Page"/>
    <w:basedOn w:val="Normal"/>
    <w:pPr>
      <w:spacing w:after="240"/>
      <w:jc w:val="right"/>
    </w:pPr>
    <w:rPr>
      <w:rFonts w:eastAsia="Times New Roman" w:cs="Times New Roman"/>
      <w:b/>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customStyle="1" w:styleId="Heading2Char">
    <w:name w:val="Heading 2 Char"/>
    <w:basedOn w:val="DefaultParagraphFont"/>
    <w:link w:val="Heading2"/>
    <w:uiPriority w:val="9"/>
    <w:semiHidden/>
    <w:rPr>
      <w:rFonts w:ascii="Times New Roman" w:eastAsiaTheme="majorEastAsia" w:hAnsi="Times New Roman" w:cs="Times New Roman"/>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imes New Roman"/>
      <w:bCs/>
      <w:sz w:val="24"/>
    </w:rPr>
  </w:style>
  <w:style w:type="character" w:customStyle="1" w:styleId="Heading4Char">
    <w:name w:val="Heading 4 Char"/>
    <w:basedOn w:val="DefaultParagraphFont"/>
    <w:link w:val="Heading4"/>
    <w:uiPriority w:val="9"/>
    <w:semiHidden/>
    <w:rPr>
      <w:rFonts w:ascii="Times New Roman" w:eastAsiaTheme="majorEastAsia" w:hAnsi="Times New Roman" w:cs="Times New Roman"/>
      <w:bCs/>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imes New Roman"/>
      <w:sz w:val="24"/>
    </w:rPr>
  </w:style>
  <w:style w:type="character" w:customStyle="1" w:styleId="Heading6Char">
    <w:name w:val="Heading 6 Char"/>
    <w:basedOn w:val="DefaultParagraphFont"/>
    <w:link w:val="Heading6"/>
    <w:uiPriority w:val="9"/>
    <w:semiHidden/>
    <w:rPr>
      <w:rFonts w:ascii="Times New Roman" w:eastAsiaTheme="majorEastAsia" w:hAnsi="Times New Roman" w:cs="Times New Roman"/>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imes New Roman"/>
      <w:iCs/>
      <w:sz w:val="24"/>
    </w:rPr>
  </w:style>
  <w:style w:type="character" w:customStyle="1" w:styleId="Heading8Char">
    <w:name w:val="Heading 8 Char"/>
    <w:basedOn w:val="DefaultParagraphFont"/>
    <w:link w:val="Heading8"/>
    <w:uiPriority w:val="9"/>
    <w:semiHidden/>
    <w:rPr>
      <w:rFonts w:ascii="Times New Roman" w:eastAsiaTheme="majorEastAsia" w:hAnsi="Times New Roman" w:cs="Times New Roman"/>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imes New Roman"/>
      <w:iCs/>
      <w:sz w:val="24"/>
      <w:szCs w:val="20"/>
    </w:rPr>
  </w:style>
  <w:style w:type="paragraph" w:customStyle="1" w:styleId="LtrOffices2">
    <w:name w:val="LtrOffices2"/>
    <w:basedOn w:val="Normal"/>
    <w:qFormat/>
    <w:pPr>
      <w:spacing w:line="160" w:lineRule="exact"/>
      <w:jc w:val="center"/>
    </w:pPr>
    <w:rPr>
      <w:rFonts w:eastAsia="Times New Roman" w:cs="Times New Roman"/>
      <w:i/>
      <w:sz w:val="10"/>
      <w:szCs w:val="10"/>
    </w:rPr>
  </w:style>
  <w:style w:type="paragraph" w:customStyle="1" w:styleId="AuthorInfoLetterhead">
    <w:name w:val="AuthorInfoLetterhead"/>
    <w:basedOn w:val="Normal"/>
    <w:rPr>
      <w:rFonts w:eastAsia="Times New Roman" w:cs="Times New Roman"/>
      <w:sz w:val="16"/>
      <w:szCs w:val="20"/>
    </w:rPr>
  </w:style>
  <w:style w:type="paragraph" w:customStyle="1" w:styleId="AuthorNameLetterhead">
    <w:name w:val="AuthorNameLetterhead"/>
    <w:basedOn w:val="Normal"/>
    <w:pPr>
      <w:spacing w:before="40"/>
    </w:pPr>
    <w:rPr>
      <w:rFonts w:eastAsia="Times New Roman" w:cs="Times New Roman"/>
      <w:caps/>
      <w:sz w:val="16"/>
      <w:szCs w:val="20"/>
    </w:rPr>
  </w:style>
  <w:style w:type="paragraph" w:customStyle="1" w:styleId="url">
    <w:name w:val="url"/>
    <w:basedOn w:val="AuthorInfoLetterhead"/>
    <w:semiHidden/>
    <w:rPr>
      <w:i/>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rPr>
      <w:rFonts w:ascii="Times New Roman" w:hAnsi="Times New Roman"/>
      <w:sz w:val="24"/>
    </w:rPr>
  </w:style>
  <w:style w:type="paragraph" w:customStyle="1" w:styleId="DMBdyTxt15">
    <w:name w:val="DM BdyTxt 1.5"/>
    <w:basedOn w:val="Normal"/>
    <w:pPr>
      <w:spacing w:after="240"/>
      <w:ind w:firstLine="2160"/>
    </w:pPr>
  </w:style>
  <w:style w:type="paragraph" w:customStyle="1" w:styleId="DMBdyTxtDbl15">
    <w:name w:val="DM BdyTxt Dbl 1.5"/>
    <w:basedOn w:val="Normal"/>
    <w:pPr>
      <w:spacing w:line="480" w:lineRule="auto"/>
      <w:ind w:firstLine="2160"/>
    </w:pPr>
  </w:style>
  <w:style w:type="paragraph" w:customStyle="1" w:styleId="DMBlockQuote5">
    <w:name w:val="DM Block Quote .5"/>
    <w:basedOn w:val="Normal"/>
    <w:qFormat/>
    <w:pPr>
      <w:spacing w:after="240"/>
      <w:ind w:left="720" w:right="720"/>
      <w:jc w:val="both"/>
    </w:pPr>
    <w:rPr>
      <w:rFonts w:eastAsia="Times New Roman" w:cs="Times New Roman"/>
      <w:szCs w:val="20"/>
    </w:rPr>
  </w:style>
  <w:style w:type="paragraph" w:customStyle="1" w:styleId="DMBlockQuote1">
    <w:name w:val="DM Block Quote 1"/>
    <w:basedOn w:val="Normal"/>
    <w:qFormat/>
    <w:pPr>
      <w:spacing w:after="240"/>
      <w:ind w:left="1440" w:right="1440"/>
      <w:jc w:val="both"/>
    </w:pPr>
    <w:rPr>
      <w:rFonts w:eastAsia="Times New Roman" w:cs="Times New Roman"/>
      <w:szCs w:val="20"/>
    </w:rPr>
  </w:style>
  <w:style w:type="paragraph" w:customStyle="1" w:styleId="DMCenter">
    <w:name w:val="DM Center"/>
    <w:basedOn w:val="Normal"/>
    <w:pPr>
      <w:spacing w:after="240"/>
      <w:jc w:val="center"/>
    </w:pPr>
    <w:rPr>
      <w:rFonts w:eastAsia="Times New Roman" w:cs="Times New Roman"/>
      <w:szCs w:val="20"/>
    </w:rPr>
  </w:style>
  <w:style w:type="paragraph" w:customStyle="1" w:styleId="DMEndnoteContinue">
    <w:name w:val="DM Endnote Continue"/>
    <w:basedOn w:val="EndnoteText"/>
    <w:pPr>
      <w:spacing w:after="240"/>
      <w:ind w:left="720"/>
    </w:pPr>
    <w:rPr>
      <w:rFonts w:eastAsia="Times New Roman" w:cs="Times New Roman"/>
      <w:sz w:val="24"/>
      <w:szCs w:val="24"/>
    </w:rPr>
  </w:style>
  <w:style w:type="paragraph" w:customStyle="1" w:styleId="DMFootnoteContinue">
    <w:name w:val="DM Footnote Continue"/>
    <w:basedOn w:val="FootnoteText"/>
  </w:style>
  <w:style w:type="paragraph" w:customStyle="1" w:styleId="DMHanging">
    <w:name w:val="DM Hanging"/>
    <w:basedOn w:val="Normal"/>
    <w:pPr>
      <w:spacing w:after="240"/>
      <w:ind w:left="720" w:hanging="720"/>
    </w:pPr>
  </w:style>
  <w:style w:type="paragraph" w:customStyle="1" w:styleId="DMHanging5">
    <w:name w:val="DM Hanging .5"/>
    <w:basedOn w:val="Normal"/>
    <w:pPr>
      <w:spacing w:after="240"/>
      <w:ind w:left="1440" w:hanging="720"/>
    </w:pPr>
  </w:style>
  <w:style w:type="paragraph" w:customStyle="1" w:styleId="DMHanging1">
    <w:name w:val="DM Hanging 1"/>
    <w:basedOn w:val="Normal"/>
    <w:pPr>
      <w:spacing w:after="240"/>
      <w:ind w:left="2160" w:hanging="720"/>
    </w:pPr>
  </w:style>
  <w:style w:type="paragraph" w:customStyle="1" w:styleId="DMHanging15">
    <w:name w:val="DM Hanging 1.5"/>
    <w:basedOn w:val="Normal"/>
    <w:pPr>
      <w:spacing w:after="240"/>
      <w:ind w:left="2880" w:hanging="720"/>
    </w:pPr>
  </w:style>
  <w:style w:type="paragraph" w:customStyle="1" w:styleId="DMLeftInd2">
    <w:name w:val="DM Left Ind 2"/>
    <w:basedOn w:val="Normal"/>
    <w:pPr>
      <w:spacing w:after="240"/>
      <w:ind w:left="2880"/>
    </w:pPr>
  </w:style>
  <w:style w:type="paragraph" w:customStyle="1" w:styleId="DMNotice">
    <w:name w:val="DM Notice"/>
    <w:basedOn w:val="Normal"/>
    <w:pPr>
      <w:tabs>
        <w:tab w:val="right" w:leader="underscore" w:pos="5760"/>
      </w:tabs>
      <w:spacing w:after="240"/>
      <w:ind w:left="1440"/>
      <w:contextualSpacing/>
    </w:pPr>
  </w:style>
  <w:style w:type="paragraph" w:customStyle="1" w:styleId="DMSignatureLine">
    <w:name w:val="DM Signature Line"/>
    <w:basedOn w:val="Normal"/>
    <w:pPr>
      <w:tabs>
        <w:tab w:val="right" w:leader="underscore" w:pos="9360"/>
      </w:tabs>
      <w:ind w:left="5040"/>
    </w:pPr>
  </w:style>
  <w:style w:type="paragraph" w:customStyle="1" w:styleId="DMTableText">
    <w:name w:val="DM Table Text"/>
    <w:basedOn w:val="Normal"/>
    <w:qFormat/>
    <w:rPr>
      <w:rFonts w:eastAsia="Times New Roman" w:cs="Times New Roman"/>
      <w:szCs w:val="20"/>
    </w:rPr>
  </w:style>
  <w:style w:type="paragraph" w:customStyle="1" w:styleId="DMTitleI">
    <w:name w:val="DM Title I"/>
    <w:basedOn w:val="Normal"/>
    <w:next w:val="DMBdyTxt5"/>
    <w:pPr>
      <w:keepNext/>
      <w:spacing w:after="240"/>
      <w:jc w:val="center"/>
      <w:outlineLvl w:val="0"/>
    </w:pPr>
    <w:rPr>
      <w:i/>
    </w:rPr>
  </w:style>
  <w:style w:type="paragraph" w:customStyle="1" w:styleId="DMTitleLeftI">
    <w:name w:val="DM Title Left I"/>
    <w:basedOn w:val="Normal"/>
    <w:next w:val="DMBdyTxt5"/>
    <w:pPr>
      <w:keepNext/>
      <w:spacing w:after="240"/>
      <w:outlineLvl w:val="0"/>
    </w:pPr>
    <w:rPr>
      <w:i/>
    </w:rPr>
  </w:style>
  <w:style w:type="paragraph" w:customStyle="1" w:styleId="DMTitleLeft">
    <w:name w:val="DM Title Left"/>
    <w:basedOn w:val="Normal"/>
    <w:next w:val="DMBdyTxt5"/>
    <w:qFormat/>
    <w:pPr>
      <w:keepNext/>
      <w:spacing w:after="240"/>
      <w:outlineLvl w:val="0"/>
    </w:pPr>
  </w:style>
  <w:style w:type="paragraph" w:customStyle="1" w:styleId="DMTitleLeftU">
    <w:name w:val="DM Title Left U"/>
    <w:basedOn w:val="Normal"/>
    <w:next w:val="DMBdyTxt5"/>
    <w:pPr>
      <w:keepNext/>
      <w:spacing w:after="240"/>
      <w:outlineLvl w:val="0"/>
    </w:pPr>
    <w:rPr>
      <w:u w:val="single"/>
    </w:rPr>
  </w:style>
  <w:style w:type="paragraph" w:customStyle="1" w:styleId="DMTitleU">
    <w:name w:val="DM Title U"/>
    <w:basedOn w:val="Normal"/>
    <w:next w:val="DMBdyTxt5"/>
    <w:pPr>
      <w:keepNext/>
      <w:spacing w:after="240"/>
      <w:jc w:val="center"/>
      <w:outlineLvl w:val="0"/>
    </w:pPr>
    <w:rPr>
      <w:u w:val="single"/>
    </w:rPr>
  </w:style>
  <w:style w:type="paragraph" w:styleId="Salutation">
    <w:name w:val="Salutation"/>
    <w:basedOn w:val="Normal"/>
    <w:next w:val="Normal"/>
    <w:link w:val="SalutationChar"/>
    <w:unhideWhenUsed/>
    <w:rPr>
      <w:rFonts w:eastAsia="Times New Roman" w:cs="Times New Roman"/>
      <w:szCs w:val="24"/>
    </w:rPr>
  </w:style>
  <w:style w:type="character" w:customStyle="1" w:styleId="SalutationChar">
    <w:name w:val="Salutation Char"/>
    <w:basedOn w:val="DefaultParagraphFont"/>
    <w:link w:val="Salutation"/>
    <w:rPr>
      <w:rFonts w:ascii="Times New Roman" w:eastAsia="Times New Roman" w:hAnsi="Times New Roman" w:cs="Times New Roman"/>
      <w:sz w:val="24"/>
      <w:szCs w:val="24"/>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PlainText">
    <w:name w:val="Plain Text"/>
    <w:basedOn w:val="Normal"/>
    <w:link w:val="PlainTextChar"/>
    <w:unhideWhenUsed/>
    <w:rPr>
      <w:rFonts w:ascii="Consolas" w:eastAsia="Times New Roman" w:hAnsi="Consolas" w:cs="Consolas"/>
      <w:sz w:val="21"/>
      <w:szCs w:val="21"/>
    </w:rPr>
  </w:style>
  <w:style w:type="character" w:customStyle="1" w:styleId="PlainTextChar">
    <w:name w:val="Plain Text Char"/>
    <w:basedOn w:val="DefaultParagraphFont"/>
    <w:link w:val="PlainText"/>
    <w:rPr>
      <w:rFonts w:ascii="Consolas" w:eastAsia="Times New Roman" w:hAnsi="Consolas" w:cs="Consolas"/>
      <w:sz w:val="21"/>
      <w:szCs w:val="21"/>
    </w:rPr>
  </w:style>
  <w:style w:type="paragraph" w:customStyle="1" w:styleId="Normal1">
    <w:name w:val="Normal1"/>
    <w:pPr>
      <w:spacing w:after="0" w:line="240" w:lineRule="auto"/>
    </w:pPr>
    <w:rPr>
      <w:rFonts w:ascii="Arial" w:eastAsia="Arial" w:hAnsi="Arial" w:cs="Arial"/>
      <w:color w:val="000000"/>
      <w:sz w:val="20"/>
      <w:szCs w:val="20"/>
    </w:rPr>
  </w:style>
  <w:style w:type="paragraph" w:customStyle="1" w:styleId="TitleC">
    <w:name w:val="TitleC"/>
    <w:basedOn w:val="Normal"/>
    <w:pPr>
      <w:spacing w:after="240"/>
      <w:jc w:val="center"/>
    </w:pPr>
    <w:rPr>
      <w:rFonts w:eastAsia="Times New Roman" w:cs="Times New Roman"/>
      <w:caps/>
      <w:szCs w:val="24"/>
    </w:rPr>
  </w:style>
  <w:style w:type="character" w:styleId="CommentReference">
    <w:name w:val="annotation reference"/>
    <w:semiHidden/>
    <w:rPr>
      <w:sz w:val="16"/>
      <w:szCs w:val="16"/>
    </w:rPr>
  </w:style>
  <w:style w:type="paragraph" w:styleId="CommentText">
    <w:name w:val="annotation text"/>
    <w:basedOn w:val="Normal"/>
    <w:link w:val="CommentTextChar"/>
    <w:semiHidden/>
    <w:rPr>
      <w:rFonts w:eastAsia="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NormalWeb">
    <w:name w:val="Normal (Web)"/>
    <w:basedOn w:val="Normal"/>
    <w:uiPriority w:val="99"/>
    <w:unhideWhenUsed/>
    <w:pPr>
      <w:spacing w:before="100" w:beforeAutospacing="1" w:after="100" w:afterAutospacing="1"/>
    </w:pPr>
    <w:rPr>
      <w:rFonts w:eastAsia="Times New Roman" w:cs="Times New Roman"/>
      <w:szCs w:val="24"/>
    </w:rPr>
  </w:style>
  <w:style w:type="paragraph" w:styleId="ListParagraph">
    <w:name w:val="List Paragraph"/>
    <w:basedOn w:val="Normal"/>
    <w:uiPriority w:val="34"/>
    <w:qFormat/>
    <w:pPr>
      <w:ind w:left="720"/>
    </w:pPr>
    <w:rPr>
      <w:rFonts w:eastAsia="Times New Roman" w:cs="Times New Roman"/>
      <w:szCs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Crofford, Gabrielle</cp:lastModifiedBy>
  <cp:revision>2</cp:revision>
  <cp:lastPrinted>1900-01-01T07:00:00Z</cp:lastPrinted>
  <dcterms:created xsi:type="dcterms:W3CDTF">2019-04-24T17:47:00Z</dcterms:created>
  <dcterms:modified xsi:type="dcterms:W3CDTF">2019-04-24T17:47:00Z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DM2\9860747.1</vt:lpwstr>
  </property>
  <property fmtid="{D5CDD505-2E9C-101B-9397-08002B2CF9AE}" pid="3" name="DocumentType">
    <vt:lpwstr>pgBlank</vt:lpwstr>
  </property>
</Properties>
</file>