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A54" w:rsidRPr="00EE061C" w:rsidRDefault="00CE6A54" w:rsidP="00CE6A54">
      <w:pPr>
        <w:rPr>
          <w:rFonts w:ascii="Arial" w:hAnsi="Arial" w:cs="Arial"/>
          <w:sz w:val="22"/>
          <w:szCs w:val="22"/>
          <w:highlight w:val="yellow"/>
        </w:rPr>
      </w:pPr>
      <w:bookmarkStart w:id="0" w:name="_GoBack"/>
      <w:bookmarkEnd w:id="0"/>
      <w:r w:rsidRPr="00EE061C">
        <w:rPr>
          <w:rFonts w:ascii="Arial" w:hAnsi="Arial" w:cs="Arial"/>
          <w:sz w:val="22"/>
          <w:szCs w:val="22"/>
          <w:highlight w:val="yellow"/>
        </w:rPr>
        <w:t>[Insert Date]</w:t>
      </w:r>
    </w:p>
    <w:p w:rsidR="00CE6A54" w:rsidRPr="00EE061C" w:rsidRDefault="00CE6A54" w:rsidP="00CE6A54">
      <w:pPr>
        <w:rPr>
          <w:rFonts w:ascii="Arial" w:hAnsi="Arial" w:cs="Arial"/>
          <w:sz w:val="22"/>
          <w:szCs w:val="22"/>
          <w:highlight w:val="yellow"/>
        </w:rPr>
      </w:pPr>
    </w:p>
    <w:p w:rsidR="00CE6A54" w:rsidRPr="00EE061C" w:rsidRDefault="00CE6A54" w:rsidP="00CE6A54">
      <w:pPr>
        <w:rPr>
          <w:rFonts w:ascii="Arial" w:hAnsi="Arial" w:cs="Arial"/>
          <w:sz w:val="22"/>
          <w:szCs w:val="22"/>
          <w:highlight w:val="yellow"/>
        </w:rPr>
      </w:pPr>
      <w:r w:rsidRPr="00EE061C">
        <w:rPr>
          <w:rFonts w:ascii="Arial" w:hAnsi="Arial" w:cs="Arial"/>
          <w:sz w:val="22"/>
          <w:szCs w:val="22"/>
          <w:highlight w:val="yellow"/>
        </w:rPr>
        <w:t>[Name of Recipient]</w:t>
      </w:r>
    </w:p>
    <w:p w:rsidR="00CE6A54" w:rsidRPr="00EE061C" w:rsidRDefault="00CE6A54" w:rsidP="00CE6A54">
      <w:pPr>
        <w:rPr>
          <w:rFonts w:ascii="Arial" w:hAnsi="Arial" w:cs="Arial"/>
          <w:sz w:val="22"/>
          <w:szCs w:val="22"/>
          <w:highlight w:val="yellow"/>
        </w:rPr>
      </w:pPr>
      <w:r w:rsidRPr="00EE061C">
        <w:rPr>
          <w:rFonts w:ascii="Arial" w:hAnsi="Arial" w:cs="Arial"/>
          <w:sz w:val="22"/>
          <w:szCs w:val="22"/>
          <w:highlight w:val="yellow"/>
        </w:rPr>
        <w:t>[Street Address]</w:t>
      </w:r>
    </w:p>
    <w:p w:rsidR="00CE6A54" w:rsidRPr="00EE061C" w:rsidRDefault="00CE6A54" w:rsidP="00CE6A54">
      <w:pPr>
        <w:rPr>
          <w:rFonts w:ascii="Arial" w:hAnsi="Arial" w:cs="Arial"/>
          <w:sz w:val="22"/>
          <w:szCs w:val="22"/>
        </w:rPr>
      </w:pPr>
      <w:r w:rsidRPr="00EE061C">
        <w:rPr>
          <w:rFonts w:ascii="Arial" w:hAnsi="Arial" w:cs="Arial"/>
          <w:sz w:val="22"/>
          <w:szCs w:val="22"/>
          <w:highlight w:val="yellow"/>
        </w:rPr>
        <w:t>[City/State/Zip]</w:t>
      </w:r>
    </w:p>
    <w:p w:rsidR="00CE6A54" w:rsidRPr="00EE061C" w:rsidRDefault="00CE6A54" w:rsidP="00CE6A54">
      <w:pPr>
        <w:rPr>
          <w:rFonts w:ascii="Arial" w:hAnsi="Arial" w:cs="Arial"/>
          <w:sz w:val="22"/>
          <w:szCs w:val="22"/>
        </w:rPr>
      </w:pPr>
    </w:p>
    <w:p w:rsidR="00CE6A54" w:rsidRPr="00097AD5" w:rsidRDefault="00CE6A54" w:rsidP="00CE6A54">
      <w:pPr>
        <w:rPr>
          <w:rFonts w:ascii="Arial" w:hAnsi="Arial" w:cs="Arial"/>
          <w:sz w:val="22"/>
          <w:szCs w:val="22"/>
        </w:rPr>
      </w:pPr>
      <w:r w:rsidRPr="00EE061C">
        <w:rPr>
          <w:rFonts w:ascii="Arial" w:hAnsi="Arial" w:cs="Arial"/>
          <w:sz w:val="22"/>
          <w:szCs w:val="22"/>
        </w:rPr>
        <w:t xml:space="preserve">Dear </w:t>
      </w:r>
      <w:r w:rsidRPr="00EE061C">
        <w:rPr>
          <w:rFonts w:ascii="Arial" w:hAnsi="Arial" w:cs="Arial"/>
          <w:sz w:val="22"/>
          <w:szCs w:val="22"/>
          <w:highlight w:val="yellow"/>
        </w:rPr>
        <w:t>[NAME OF RECIPIENT]</w:t>
      </w:r>
      <w:r w:rsidRPr="00097AD5">
        <w:rPr>
          <w:rFonts w:ascii="Arial" w:hAnsi="Arial" w:cs="Arial"/>
          <w:sz w:val="22"/>
          <w:szCs w:val="22"/>
        </w:rPr>
        <w:t>:</w:t>
      </w:r>
    </w:p>
    <w:p w:rsidR="00CE6A54" w:rsidRPr="00097AD5" w:rsidRDefault="00CE6A54" w:rsidP="00CE6A54">
      <w:pPr>
        <w:rPr>
          <w:rFonts w:ascii="Arial" w:hAnsi="Arial" w:cs="Arial"/>
          <w:sz w:val="22"/>
          <w:szCs w:val="22"/>
        </w:rPr>
      </w:pPr>
    </w:p>
    <w:p w:rsidR="00CE6A54" w:rsidRPr="00097AD5" w:rsidRDefault="00CE6A54" w:rsidP="00CE6A54">
      <w:pPr>
        <w:jc w:val="both"/>
        <w:rPr>
          <w:rFonts w:ascii="Arial" w:hAnsi="Arial" w:cs="Arial"/>
          <w:sz w:val="22"/>
          <w:szCs w:val="22"/>
        </w:rPr>
      </w:pPr>
      <w:r>
        <w:rPr>
          <w:rFonts w:ascii="Arial" w:hAnsi="Arial" w:cs="Arial"/>
          <w:sz w:val="22"/>
          <w:szCs w:val="22"/>
        </w:rPr>
        <w:t>AeroGrow International</w:t>
      </w:r>
      <w:r w:rsidRPr="00097AD5">
        <w:rPr>
          <w:rFonts w:ascii="Arial" w:hAnsi="Arial" w:cs="Arial"/>
          <w:sz w:val="22"/>
          <w:szCs w:val="22"/>
        </w:rPr>
        <w:t>, Inc. (“</w:t>
      </w:r>
      <w:r>
        <w:rPr>
          <w:rFonts w:ascii="Arial" w:hAnsi="Arial" w:cs="Arial"/>
          <w:sz w:val="22"/>
          <w:szCs w:val="22"/>
        </w:rPr>
        <w:t>AeroGrow</w:t>
      </w:r>
      <w:r w:rsidRPr="00097AD5">
        <w:rPr>
          <w:rFonts w:ascii="Arial" w:hAnsi="Arial" w:cs="Arial"/>
          <w:sz w:val="22"/>
          <w:szCs w:val="22"/>
        </w:rPr>
        <w:t xml:space="preserve">”) </w:t>
      </w:r>
      <w:r w:rsidRPr="00E84B1D">
        <w:rPr>
          <w:rFonts w:ascii="Arial" w:hAnsi="Arial" w:cs="Arial"/>
          <w:sz w:val="22"/>
          <w:szCs w:val="22"/>
        </w:rPr>
        <w:t xml:space="preserve">values its </w:t>
      </w:r>
      <w:r>
        <w:rPr>
          <w:rFonts w:ascii="Arial" w:hAnsi="Arial" w:cs="Arial"/>
          <w:sz w:val="22"/>
          <w:szCs w:val="22"/>
        </w:rPr>
        <w:t xml:space="preserve">customers </w:t>
      </w:r>
      <w:r w:rsidRPr="00E84B1D">
        <w:rPr>
          <w:rFonts w:ascii="Arial" w:hAnsi="Arial" w:cs="Arial"/>
          <w:sz w:val="22"/>
          <w:szCs w:val="22"/>
        </w:rPr>
        <w:t>and is committed to protect</w:t>
      </w:r>
      <w:r>
        <w:rPr>
          <w:rFonts w:ascii="Arial" w:hAnsi="Arial" w:cs="Arial"/>
          <w:sz w:val="22"/>
          <w:szCs w:val="22"/>
        </w:rPr>
        <w:t xml:space="preserve">ing your personal information.  </w:t>
      </w:r>
      <w:r w:rsidRPr="00C16A6C">
        <w:rPr>
          <w:rFonts w:ascii="Arial" w:hAnsi="Arial" w:cs="Arial"/>
          <w:sz w:val="22"/>
          <w:szCs w:val="22"/>
        </w:rPr>
        <w:t>Unfortunately, like many companies in today’s global digital economy, we recently received information suggesting that we may have experienced an information security incident.</w:t>
      </w:r>
      <w:r>
        <w:rPr>
          <w:rFonts w:ascii="Arial" w:hAnsi="Arial" w:cs="Arial"/>
          <w:sz w:val="22"/>
          <w:szCs w:val="22"/>
        </w:rPr>
        <w:t xml:space="preserve">  W</w:t>
      </w:r>
      <w:r w:rsidRPr="00DD06B1">
        <w:rPr>
          <w:rFonts w:ascii="Arial" w:hAnsi="Arial" w:cs="Arial"/>
          <w:sz w:val="22"/>
          <w:szCs w:val="22"/>
        </w:rPr>
        <w:t xml:space="preserve">e are writing to inform you of </w:t>
      </w:r>
      <w:r>
        <w:rPr>
          <w:rFonts w:ascii="Arial" w:hAnsi="Arial" w:cs="Arial"/>
          <w:sz w:val="22"/>
          <w:szCs w:val="22"/>
        </w:rPr>
        <w:t>the</w:t>
      </w:r>
      <w:r w:rsidRPr="00DD06B1">
        <w:rPr>
          <w:rFonts w:ascii="Arial" w:hAnsi="Arial" w:cs="Arial"/>
          <w:sz w:val="22"/>
          <w:szCs w:val="22"/>
        </w:rPr>
        <w:t xml:space="preserve"> incident</w:t>
      </w:r>
      <w:r>
        <w:rPr>
          <w:rFonts w:ascii="Arial" w:hAnsi="Arial" w:cs="Arial"/>
          <w:sz w:val="22"/>
          <w:szCs w:val="22"/>
        </w:rPr>
        <w:t xml:space="preserve">, which </w:t>
      </w:r>
      <w:r w:rsidRPr="00DD06B1">
        <w:rPr>
          <w:rFonts w:ascii="Arial" w:hAnsi="Arial" w:cs="Arial"/>
          <w:sz w:val="22"/>
          <w:szCs w:val="22"/>
        </w:rPr>
        <w:t xml:space="preserve">could potentially affect you, and to share with you the steps that </w:t>
      </w:r>
      <w:r>
        <w:rPr>
          <w:rFonts w:ascii="Arial" w:hAnsi="Arial" w:cs="Arial"/>
          <w:sz w:val="22"/>
          <w:szCs w:val="22"/>
        </w:rPr>
        <w:t>AeroGrow</w:t>
      </w:r>
      <w:r w:rsidRPr="00DD06B1">
        <w:rPr>
          <w:rFonts w:ascii="Arial" w:hAnsi="Arial" w:cs="Arial"/>
          <w:sz w:val="22"/>
          <w:szCs w:val="22"/>
        </w:rPr>
        <w:t xml:space="preserve"> is taking to address it.</w:t>
      </w:r>
    </w:p>
    <w:p w:rsidR="00CE6A54" w:rsidRPr="00097AD5" w:rsidRDefault="00CE6A54" w:rsidP="00CE6A54">
      <w:pPr>
        <w:jc w:val="both"/>
        <w:rPr>
          <w:rFonts w:ascii="Arial" w:hAnsi="Arial" w:cs="Arial"/>
          <w:sz w:val="22"/>
          <w:szCs w:val="22"/>
        </w:rPr>
      </w:pPr>
    </w:p>
    <w:p w:rsidR="00CE6A54" w:rsidRDefault="00CE6A54" w:rsidP="00CE6A54">
      <w:pPr>
        <w:jc w:val="both"/>
        <w:rPr>
          <w:rFonts w:ascii="Arial" w:hAnsi="Arial" w:cs="Arial"/>
          <w:sz w:val="22"/>
          <w:szCs w:val="22"/>
        </w:rPr>
      </w:pPr>
      <w:r>
        <w:rPr>
          <w:rFonts w:ascii="Arial" w:hAnsi="Arial" w:cs="Arial"/>
          <w:sz w:val="22"/>
          <w:szCs w:val="22"/>
        </w:rPr>
        <w:t>O</w:t>
      </w:r>
      <w:r w:rsidRPr="00097AD5">
        <w:rPr>
          <w:rFonts w:ascii="Arial" w:hAnsi="Arial" w:cs="Arial"/>
          <w:sz w:val="22"/>
          <w:szCs w:val="22"/>
        </w:rPr>
        <w:t xml:space="preserve">n </w:t>
      </w:r>
      <w:r>
        <w:rPr>
          <w:rFonts w:ascii="Arial" w:hAnsi="Arial" w:cs="Arial"/>
          <w:sz w:val="22"/>
          <w:szCs w:val="22"/>
        </w:rPr>
        <w:t>March</w:t>
      </w:r>
      <w:r w:rsidRPr="00097AD5">
        <w:rPr>
          <w:rFonts w:ascii="Arial" w:hAnsi="Arial" w:cs="Arial"/>
          <w:sz w:val="22"/>
          <w:szCs w:val="22"/>
        </w:rPr>
        <w:t xml:space="preserve"> </w:t>
      </w:r>
      <w:r>
        <w:rPr>
          <w:rFonts w:ascii="Arial" w:hAnsi="Arial" w:cs="Arial"/>
          <w:sz w:val="22"/>
          <w:szCs w:val="22"/>
        </w:rPr>
        <w:t>4, 2019</w:t>
      </w:r>
      <w:r w:rsidRPr="00097AD5">
        <w:rPr>
          <w:rFonts w:ascii="Arial" w:hAnsi="Arial" w:cs="Arial"/>
          <w:sz w:val="22"/>
          <w:szCs w:val="22"/>
        </w:rPr>
        <w:t>,</w:t>
      </w:r>
      <w:r>
        <w:rPr>
          <w:rFonts w:ascii="Arial" w:hAnsi="Arial" w:cs="Arial"/>
          <w:sz w:val="22"/>
          <w:szCs w:val="22"/>
        </w:rPr>
        <w:t xml:space="preserve"> AeroGrow learned that an unauthorized person may have acquired, through the use of malicious code, the payment card information that users entered into the eCommerce vendor’s payment page.  Upon learning of the incident, we immediately removed the malicious code and secured the website.  We are writing to you because our investigation indicates that the payment card information you submitted to the eCommerce vendor’s payment page — including payment card number, expiration date, and CCV/CVV code — may have been compromised.  This malicious code may have been present on our website between October 29, 2018, and March 4, 2019.</w:t>
      </w:r>
    </w:p>
    <w:p w:rsidR="00CE6A54" w:rsidRPr="00097AD5" w:rsidRDefault="00CE6A54" w:rsidP="00CE6A54">
      <w:pPr>
        <w:jc w:val="both"/>
        <w:rPr>
          <w:rFonts w:ascii="Arial" w:hAnsi="Arial" w:cs="Arial"/>
          <w:sz w:val="22"/>
          <w:szCs w:val="22"/>
        </w:rPr>
      </w:pPr>
    </w:p>
    <w:p w:rsidR="00CE6A54" w:rsidRPr="00C60E5C" w:rsidRDefault="00CE6A54" w:rsidP="00CE6A54">
      <w:pPr>
        <w:jc w:val="both"/>
        <w:rPr>
          <w:rFonts w:ascii="Arial" w:hAnsi="Arial" w:cs="Arial"/>
          <w:sz w:val="22"/>
          <w:szCs w:val="22"/>
        </w:rPr>
      </w:pPr>
      <w:r>
        <w:rPr>
          <w:rFonts w:ascii="Arial" w:hAnsi="Arial" w:cs="Arial"/>
          <w:b/>
          <w:sz w:val="22"/>
          <w:szCs w:val="22"/>
        </w:rPr>
        <w:t xml:space="preserve">Please note that none of your personal information, other than possibly your payment card information submitted to the </w:t>
      </w:r>
      <w:r w:rsidRPr="00C505EF">
        <w:rPr>
          <w:rFonts w:ascii="Arial" w:hAnsi="Arial" w:cs="Arial"/>
          <w:b/>
          <w:sz w:val="22"/>
          <w:szCs w:val="22"/>
        </w:rPr>
        <w:t>eCommerce vendor’s</w:t>
      </w:r>
      <w:r>
        <w:rPr>
          <w:rFonts w:ascii="Arial" w:hAnsi="Arial" w:cs="Arial"/>
          <w:b/>
          <w:sz w:val="22"/>
          <w:szCs w:val="22"/>
        </w:rPr>
        <w:t xml:space="preserve"> payment page, could have been involved in this incident</w:t>
      </w:r>
      <w:r w:rsidRPr="00097AD5">
        <w:rPr>
          <w:rFonts w:ascii="Arial" w:hAnsi="Arial" w:cs="Arial"/>
          <w:b/>
          <w:sz w:val="22"/>
          <w:szCs w:val="22"/>
        </w:rPr>
        <w:t xml:space="preserve">. </w:t>
      </w:r>
      <w:r w:rsidRPr="00F70B03">
        <w:rPr>
          <w:rFonts w:ascii="Arial" w:hAnsi="Arial" w:cs="Arial"/>
          <w:sz w:val="22"/>
          <w:szCs w:val="22"/>
        </w:rPr>
        <w:t xml:space="preserve">AeroGrow does </w:t>
      </w:r>
      <w:r w:rsidRPr="00F70B03">
        <w:rPr>
          <w:rFonts w:ascii="Arial" w:hAnsi="Arial" w:cs="Arial"/>
          <w:sz w:val="22"/>
          <w:szCs w:val="22"/>
          <w:u w:val="single"/>
        </w:rPr>
        <w:t>not</w:t>
      </w:r>
      <w:r w:rsidRPr="00F70B03">
        <w:rPr>
          <w:rFonts w:ascii="Arial" w:hAnsi="Arial" w:cs="Arial"/>
          <w:sz w:val="22"/>
          <w:szCs w:val="22"/>
        </w:rPr>
        <w:t xml:space="preserve"> collect other personal information about its customers, such as Social Security number, personal identification number (PIN), driver’s license number, o</w:t>
      </w:r>
      <w:r>
        <w:rPr>
          <w:rFonts w:ascii="Arial" w:hAnsi="Arial" w:cs="Arial"/>
          <w:sz w:val="22"/>
          <w:szCs w:val="22"/>
        </w:rPr>
        <w:t>r financial account information</w:t>
      </w:r>
      <w:r w:rsidRPr="00F70B03">
        <w:rPr>
          <w:rFonts w:ascii="Arial" w:hAnsi="Arial" w:cs="Arial"/>
          <w:sz w:val="22"/>
          <w:szCs w:val="22"/>
        </w:rPr>
        <w:t>.</w:t>
      </w:r>
    </w:p>
    <w:p w:rsidR="00CE6A54" w:rsidRPr="00097AD5" w:rsidRDefault="00CE6A54" w:rsidP="00CE6A54">
      <w:pPr>
        <w:jc w:val="both"/>
        <w:rPr>
          <w:rFonts w:ascii="Arial" w:hAnsi="Arial" w:cs="Arial"/>
          <w:sz w:val="22"/>
          <w:szCs w:val="22"/>
        </w:rPr>
      </w:pPr>
    </w:p>
    <w:p w:rsidR="00CE6A54" w:rsidRPr="00B20D8D" w:rsidRDefault="00CE6A54" w:rsidP="00CE6A54">
      <w:pPr>
        <w:contextualSpacing/>
        <w:jc w:val="both"/>
        <w:rPr>
          <w:rFonts w:ascii="Arial" w:hAnsi="Arial" w:cs="Arial"/>
          <w:sz w:val="22"/>
          <w:szCs w:val="22"/>
        </w:rPr>
      </w:pPr>
      <w:r w:rsidRPr="00B20D8D">
        <w:rPr>
          <w:rFonts w:ascii="Arial" w:hAnsi="Arial" w:cs="Arial"/>
          <w:sz w:val="22"/>
          <w:szCs w:val="22"/>
        </w:rPr>
        <w:t xml:space="preserve">Nevertheless, out of an abundance of caution, AeroGrow is offering you one year of identity protection services </w:t>
      </w:r>
      <w:r w:rsidRPr="00B20D8D">
        <w:rPr>
          <w:rFonts w:ascii="Arial" w:hAnsi="Arial" w:cs="Arial"/>
          <w:sz w:val="22"/>
          <w:szCs w:val="22"/>
          <w:u w:val="single"/>
        </w:rPr>
        <w:t>at no cost to you</w:t>
      </w:r>
      <w:r w:rsidRPr="00B20D8D">
        <w:rPr>
          <w:rFonts w:ascii="Arial" w:hAnsi="Arial" w:cs="Arial"/>
          <w:sz w:val="22"/>
          <w:szCs w:val="22"/>
        </w:rPr>
        <w:t xml:space="preserve"> through Experian, one of the three nationwide credit bureaus. Your one-year membership in Experian’s </w:t>
      </w:r>
      <w:proofErr w:type="spellStart"/>
      <w:r w:rsidRPr="00B20D8D">
        <w:rPr>
          <w:rFonts w:ascii="Arial" w:hAnsi="Arial" w:cs="Arial"/>
          <w:sz w:val="22"/>
          <w:szCs w:val="22"/>
        </w:rPr>
        <w:t>IdentityWorks</w:t>
      </w:r>
      <w:proofErr w:type="spellEnd"/>
      <w:r w:rsidRPr="00B20D8D">
        <w:rPr>
          <w:rFonts w:ascii="Arial" w:hAnsi="Arial" w:cs="Arial"/>
          <w:sz w:val="22"/>
          <w:szCs w:val="22"/>
        </w:rPr>
        <w:t xml:space="preserve"> </w:t>
      </w:r>
      <w:proofErr w:type="spellStart"/>
      <w:r w:rsidRPr="00B20D8D">
        <w:rPr>
          <w:rFonts w:ascii="Arial" w:hAnsi="Arial" w:cs="Arial"/>
          <w:sz w:val="22"/>
          <w:szCs w:val="22"/>
        </w:rPr>
        <w:t>Plus</w:t>
      </w:r>
      <w:r w:rsidRPr="00B20D8D">
        <w:rPr>
          <w:rFonts w:ascii="Arial" w:hAnsi="Arial" w:cs="Arial"/>
          <w:sz w:val="22"/>
          <w:szCs w:val="22"/>
          <w:vertAlign w:val="superscript"/>
        </w:rPr>
        <w:t>SM</w:t>
      </w:r>
      <w:proofErr w:type="spellEnd"/>
      <w:r w:rsidRPr="00B20D8D">
        <w:rPr>
          <w:rFonts w:ascii="Arial" w:hAnsi="Arial" w:cs="Arial"/>
          <w:sz w:val="22"/>
          <w:szCs w:val="22"/>
        </w:rPr>
        <w:t xml:space="preserve"> product provides identity restoration services, fraud detection tools, and other benefits which include monitoring your credit file at Experian. Starting today, if you suspect that your personal information has been used fraudulently, you can call Experian’s identity restoration agents to assist you to investigate and resolve any incidents of fraud. You may take advantage of this benefit, at any time, until </w:t>
      </w:r>
      <w:r>
        <w:rPr>
          <w:rFonts w:ascii="Arial" w:hAnsi="Arial" w:cs="Arial"/>
          <w:sz w:val="22"/>
          <w:szCs w:val="22"/>
        </w:rPr>
        <w:t>July 7, 2019</w:t>
      </w:r>
      <w:r w:rsidRPr="00B20D8D">
        <w:rPr>
          <w:rFonts w:ascii="Arial" w:hAnsi="Arial" w:cs="Arial"/>
          <w:sz w:val="22"/>
          <w:szCs w:val="22"/>
        </w:rPr>
        <w:t xml:space="preserve">, by calling Experian at </w:t>
      </w:r>
      <w:r>
        <w:rPr>
          <w:rFonts w:ascii="Arial" w:hAnsi="Arial" w:cs="Arial"/>
          <w:sz w:val="22"/>
          <w:szCs w:val="22"/>
        </w:rPr>
        <w:t>1-877-288-8057</w:t>
      </w:r>
      <w:r w:rsidRPr="00B20D8D">
        <w:rPr>
          <w:rFonts w:ascii="Arial" w:hAnsi="Arial" w:cs="Arial"/>
          <w:sz w:val="22"/>
          <w:szCs w:val="22"/>
        </w:rPr>
        <w:t xml:space="preserve">. No enrollment or activation is necessary. The terms and conditions for identity restoration are located at </w:t>
      </w:r>
      <w:hyperlink r:id="rId8" w:history="1">
        <w:r w:rsidRPr="00B20D8D">
          <w:rPr>
            <w:rStyle w:val="Hyperlink"/>
            <w:rFonts w:ascii="Arial" w:hAnsi="Arial" w:cs="Arial"/>
            <w:sz w:val="22"/>
            <w:szCs w:val="22"/>
          </w:rPr>
          <w:t>www.ExperianIDWorks.com/restoration</w:t>
        </w:r>
      </w:hyperlink>
      <w:r w:rsidRPr="00B20D8D">
        <w:rPr>
          <w:rFonts w:ascii="Arial" w:hAnsi="Arial" w:cs="Arial"/>
          <w:sz w:val="22"/>
          <w:szCs w:val="22"/>
        </w:rPr>
        <w:t xml:space="preserve">. </w:t>
      </w:r>
    </w:p>
    <w:p w:rsidR="00CE6A54" w:rsidRPr="00B20D8D" w:rsidRDefault="00CE6A54" w:rsidP="00CE6A54">
      <w:pPr>
        <w:contextualSpacing/>
        <w:jc w:val="both"/>
        <w:rPr>
          <w:rFonts w:ascii="Arial" w:hAnsi="Arial" w:cs="Arial"/>
          <w:sz w:val="22"/>
          <w:szCs w:val="22"/>
        </w:rPr>
      </w:pPr>
      <w:r w:rsidRPr="00B20D8D">
        <w:rPr>
          <w:rFonts w:ascii="Arial" w:hAnsi="Arial" w:cs="Arial"/>
          <w:sz w:val="22"/>
          <w:szCs w:val="22"/>
        </w:rPr>
        <w:t xml:space="preserve">  </w:t>
      </w:r>
    </w:p>
    <w:p w:rsidR="00CE6A54" w:rsidRPr="00B20D8D" w:rsidRDefault="00CE6A54" w:rsidP="00CE6A54">
      <w:pPr>
        <w:contextualSpacing/>
        <w:jc w:val="both"/>
        <w:rPr>
          <w:rFonts w:ascii="Arial" w:hAnsi="Arial" w:cs="Arial"/>
          <w:sz w:val="22"/>
          <w:szCs w:val="22"/>
        </w:rPr>
      </w:pPr>
      <w:r w:rsidRPr="00B20D8D">
        <w:rPr>
          <w:rFonts w:ascii="Arial" w:hAnsi="Arial" w:cs="Arial"/>
          <w:sz w:val="22"/>
          <w:szCs w:val="22"/>
        </w:rPr>
        <w:t xml:space="preserve">While identity restoration is immediately available to you, we also encourage you to activate fraud detection tools available through </w:t>
      </w:r>
      <w:proofErr w:type="spellStart"/>
      <w:r w:rsidRPr="00B20D8D">
        <w:rPr>
          <w:rFonts w:ascii="Arial" w:hAnsi="Arial" w:cs="Arial"/>
          <w:sz w:val="22"/>
          <w:szCs w:val="22"/>
        </w:rPr>
        <w:t>IdentityWorks</w:t>
      </w:r>
      <w:proofErr w:type="spellEnd"/>
      <w:r w:rsidRPr="00B20D8D">
        <w:rPr>
          <w:rFonts w:ascii="Arial" w:hAnsi="Arial" w:cs="Arial"/>
          <w:sz w:val="22"/>
          <w:szCs w:val="22"/>
        </w:rPr>
        <w:t xml:space="preserve"> </w:t>
      </w:r>
      <w:proofErr w:type="spellStart"/>
      <w:r w:rsidRPr="00B20D8D">
        <w:rPr>
          <w:rFonts w:ascii="Arial" w:hAnsi="Arial" w:cs="Arial"/>
          <w:sz w:val="22"/>
          <w:szCs w:val="22"/>
        </w:rPr>
        <w:t>Plus</w:t>
      </w:r>
      <w:r w:rsidRPr="00B20D8D">
        <w:rPr>
          <w:rFonts w:ascii="Arial" w:hAnsi="Arial" w:cs="Arial"/>
          <w:sz w:val="22"/>
          <w:szCs w:val="22"/>
          <w:vertAlign w:val="superscript"/>
        </w:rPr>
        <w:t>SM</w:t>
      </w:r>
      <w:proofErr w:type="spellEnd"/>
      <w:r w:rsidRPr="00B20D8D">
        <w:rPr>
          <w:rFonts w:ascii="Arial" w:hAnsi="Arial" w:cs="Arial"/>
          <w:sz w:val="22"/>
          <w:szCs w:val="22"/>
        </w:rPr>
        <w:t xml:space="preserve">. This product provides you with identity detection, credit monitoring, and resolution of identity theft.  </w:t>
      </w:r>
    </w:p>
    <w:p w:rsidR="00CE6A54" w:rsidRPr="00B20D8D" w:rsidRDefault="00CE6A54" w:rsidP="00CE6A54">
      <w:pPr>
        <w:contextualSpacing/>
        <w:jc w:val="both"/>
        <w:rPr>
          <w:rFonts w:ascii="Arial" w:hAnsi="Arial" w:cs="Arial"/>
          <w:sz w:val="22"/>
          <w:szCs w:val="22"/>
        </w:rPr>
      </w:pPr>
    </w:p>
    <w:p w:rsidR="00CE6A54" w:rsidRPr="00B20D8D" w:rsidRDefault="00CE6A54" w:rsidP="00CE6A54">
      <w:pPr>
        <w:contextualSpacing/>
        <w:jc w:val="both"/>
        <w:rPr>
          <w:rFonts w:ascii="Arial" w:hAnsi="Arial" w:cs="Arial"/>
          <w:sz w:val="22"/>
          <w:szCs w:val="22"/>
        </w:rPr>
      </w:pPr>
      <w:r w:rsidRPr="00B20D8D">
        <w:rPr>
          <w:rFonts w:ascii="Arial" w:hAnsi="Arial" w:cs="Arial"/>
          <w:sz w:val="22"/>
          <w:szCs w:val="22"/>
        </w:rPr>
        <w:t xml:space="preserve">If you wish to enroll in </w:t>
      </w:r>
      <w:proofErr w:type="spellStart"/>
      <w:r w:rsidRPr="00B20D8D">
        <w:rPr>
          <w:rFonts w:ascii="Arial" w:hAnsi="Arial" w:cs="Arial"/>
          <w:sz w:val="22"/>
          <w:szCs w:val="22"/>
        </w:rPr>
        <w:t>IdentityWorks</w:t>
      </w:r>
      <w:proofErr w:type="spellEnd"/>
      <w:r w:rsidRPr="00B20D8D">
        <w:rPr>
          <w:rFonts w:ascii="Arial" w:hAnsi="Arial" w:cs="Arial"/>
          <w:sz w:val="22"/>
          <w:szCs w:val="22"/>
        </w:rPr>
        <w:t xml:space="preserve"> </w:t>
      </w:r>
      <w:proofErr w:type="spellStart"/>
      <w:r w:rsidRPr="00B20D8D">
        <w:rPr>
          <w:rFonts w:ascii="Arial" w:hAnsi="Arial" w:cs="Arial"/>
          <w:sz w:val="22"/>
          <w:szCs w:val="22"/>
        </w:rPr>
        <w:t>Plus</w:t>
      </w:r>
      <w:r w:rsidRPr="00B20D8D">
        <w:rPr>
          <w:rFonts w:ascii="Arial" w:hAnsi="Arial" w:cs="Arial"/>
          <w:sz w:val="22"/>
          <w:szCs w:val="22"/>
          <w:vertAlign w:val="superscript"/>
        </w:rPr>
        <w:t>SM</w:t>
      </w:r>
      <w:proofErr w:type="spellEnd"/>
      <w:r w:rsidRPr="00B20D8D">
        <w:rPr>
          <w:rFonts w:ascii="Arial" w:hAnsi="Arial" w:cs="Arial"/>
          <w:sz w:val="22"/>
          <w:szCs w:val="22"/>
        </w:rPr>
        <w:t>, you will need to do the following:</w:t>
      </w:r>
    </w:p>
    <w:p w:rsidR="00CE6A54" w:rsidRPr="00B20D8D" w:rsidRDefault="00CE6A54" w:rsidP="00CE6A54">
      <w:pPr>
        <w:contextualSpacing/>
        <w:jc w:val="both"/>
        <w:rPr>
          <w:rFonts w:ascii="Arial" w:hAnsi="Arial" w:cs="Arial"/>
          <w:sz w:val="22"/>
          <w:szCs w:val="22"/>
        </w:rPr>
      </w:pPr>
    </w:p>
    <w:p w:rsidR="00CE6A54" w:rsidRPr="00B50D96" w:rsidRDefault="00CE6A54" w:rsidP="00CE6A54">
      <w:pPr>
        <w:numPr>
          <w:ilvl w:val="0"/>
          <w:numId w:val="2"/>
        </w:numPr>
        <w:spacing w:after="160" w:line="259" w:lineRule="auto"/>
        <w:contextualSpacing/>
        <w:jc w:val="both"/>
        <w:rPr>
          <w:rFonts w:ascii="Arial" w:hAnsi="Arial" w:cs="Arial"/>
          <w:sz w:val="22"/>
          <w:szCs w:val="22"/>
        </w:rPr>
      </w:pPr>
      <w:r w:rsidRPr="00B50D96">
        <w:rPr>
          <w:rFonts w:ascii="Arial" w:hAnsi="Arial" w:cs="Arial"/>
          <w:b/>
          <w:sz w:val="22"/>
          <w:szCs w:val="22"/>
        </w:rPr>
        <w:t>Visit</w:t>
      </w:r>
      <w:r w:rsidRPr="00B50D96">
        <w:rPr>
          <w:rFonts w:ascii="Arial" w:hAnsi="Arial" w:cs="Arial"/>
          <w:sz w:val="22"/>
          <w:szCs w:val="22"/>
        </w:rPr>
        <w:t xml:space="preserve"> the </w:t>
      </w:r>
      <w:proofErr w:type="spellStart"/>
      <w:r w:rsidRPr="00B50D96">
        <w:rPr>
          <w:rFonts w:ascii="Arial" w:hAnsi="Arial" w:cs="Arial"/>
          <w:sz w:val="22"/>
          <w:szCs w:val="22"/>
        </w:rPr>
        <w:t>IdentityWorks</w:t>
      </w:r>
      <w:proofErr w:type="spellEnd"/>
      <w:r w:rsidRPr="00B50D96">
        <w:rPr>
          <w:rFonts w:ascii="Arial" w:hAnsi="Arial" w:cs="Arial"/>
          <w:sz w:val="22"/>
          <w:szCs w:val="22"/>
        </w:rPr>
        <w:t xml:space="preserve"> </w:t>
      </w:r>
      <w:proofErr w:type="spellStart"/>
      <w:r w:rsidRPr="00B50D96">
        <w:rPr>
          <w:rFonts w:ascii="Arial" w:hAnsi="Arial" w:cs="Arial"/>
          <w:sz w:val="22"/>
          <w:szCs w:val="22"/>
        </w:rPr>
        <w:t>Plus</w:t>
      </w:r>
      <w:r w:rsidRPr="00B50D96">
        <w:rPr>
          <w:rFonts w:ascii="Arial" w:hAnsi="Arial" w:cs="Arial"/>
          <w:sz w:val="22"/>
          <w:szCs w:val="22"/>
          <w:vertAlign w:val="superscript"/>
        </w:rPr>
        <w:t>SM</w:t>
      </w:r>
      <w:proofErr w:type="spellEnd"/>
      <w:r w:rsidRPr="00B50D96">
        <w:rPr>
          <w:rFonts w:ascii="Arial" w:hAnsi="Arial" w:cs="Arial"/>
          <w:sz w:val="22"/>
          <w:szCs w:val="22"/>
        </w:rPr>
        <w:t xml:space="preserve"> web site: https://www.experianidworks.com/plus or call 1-877-288-8057 to enroll and provide Engagement Number</w:t>
      </w:r>
      <w:r w:rsidRPr="00B50D96">
        <w:rPr>
          <w:rFonts w:ascii="Arial" w:hAnsi="Arial" w:cs="Arial"/>
          <w:bCs/>
          <w:sz w:val="22"/>
          <w:szCs w:val="22"/>
        </w:rPr>
        <w:t xml:space="preserve"> </w:t>
      </w:r>
      <w:r w:rsidRPr="00B50D96">
        <w:rPr>
          <w:rFonts w:ascii="Arial" w:hAnsi="Arial" w:cs="Arial"/>
          <w:b/>
          <w:sz w:val="22"/>
          <w:szCs w:val="22"/>
        </w:rPr>
        <w:t>DB11675</w:t>
      </w:r>
      <w:r w:rsidRPr="00B50D96">
        <w:rPr>
          <w:rFonts w:ascii="Arial" w:hAnsi="Arial" w:cs="Arial"/>
          <w:bCs/>
          <w:sz w:val="22"/>
          <w:szCs w:val="22"/>
        </w:rPr>
        <w:t>.</w:t>
      </w:r>
    </w:p>
    <w:p w:rsidR="00CE6A54" w:rsidRPr="00B50D96" w:rsidRDefault="00CE6A54" w:rsidP="00CE6A54">
      <w:pPr>
        <w:ind w:left="1440"/>
        <w:contextualSpacing/>
        <w:jc w:val="both"/>
        <w:rPr>
          <w:rFonts w:ascii="Arial" w:hAnsi="Arial" w:cs="Arial"/>
          <w:sz w:val="22"/>
          <w:szCs w:val="22"/>
        </w:rPr>
      </w:pPr>
    </w:p>
    <w:p w:rsidR="00CE6A54" w:rsidRPr="00B50D96" w:rsidRDefault="00CE6A54" w:rsidP="00CE6A54">
      <w:pPr>
        <w:numPr>
          <w:ilvl w:val="0"/>
          <w:numId w:val="2"/>
        </w:numPr>
        <w:spacing w:after="160" w:line="259" w:lineRule="auto"/>
        <w:contextualSpacing/>
        <w:jc w:val="both"/>
        <w:rPr>
          <w:rFonts w:ascii="Arial" w:hAnsi="Arial" w:cs="Arial"/>
          <w:sz w:val="22"/>
          <w:szCs w:val="22"/>
        </w:rPr>
      </w:pPr>
      <w:r w:rsidRPr="00B50D96">
        <w:rPr>
          <w:rFonts w:ascii="Arial" w:hAnsi="Arial" w:cs="Arial"/>
          <w:b/>
          <w:sz w:val="22"/>
          <w:szCs w:val="22"/>
        </w:rPr>
        <w:t>PROVIDE</w:t>
      </w:r>
      <w:r w:rsidRPr="00B50D96">
        <w:rPr>
          <w:rFonts w:ascii="Arial" w:hAnsi="Arial" w:cs="Arial"/>
          <w:sz w:val="22"/>
          <w:szCs w:val="22"/>
        </w:rPr>
        <w:t xml:space="preserve"> your Activation Code: </w:t>
      </w:r>
      <w:r w:rsidRPr="00B50D96">
        <w:rPr>
          <w:rFonts w:ascii="Arial" w:hAnsi="Arial" w:cs="Arial"/>
          <w:b/>
          <w:sz w:val="22"/>
          <w:szCs w:val="22"/>
        </w:rPr>
        <w:t>[CODE]</w:t>
      </w:r>
    </w:p>
    <w:p w:rsidR="00CE6A54" w:rsidRPr="00B50D96" w:rsidRDefault="00CE6A54" w:rsidP="00CE6A54">
      <w:pPr>
        <w:ind w:left="1440"/>
        <w:contextualSpacing/>
        <w:jc w:val="both"/>
        <w:rPr>
          <w:rFonts w:ascii="Arial" w:hAnsi="Arial" w:cs="Arial"/>
          <w:sz w:val="22"/>
          <w:szCs w:val="22"/>
        </w:rPr>
      </w:pPr>
    </w:p>
    <w:p w:rsidR="00CE6A54" w:rsidRPr="00B20D8D" w:rsidRDefault="00CE6A54" w:rsidP="00CE6A54">
      <w:pPr>
        <w:contextualSpacing/>
        <w:jc w:val="both"/>
        <w:rPr>
          <w:rFonts w:ascii="Arial" w:hAnsi="Arial" w:cs="Arial"/>
          <w:sz w:val="22"/>
          <w:szCs w:val="22"/>
        </w:rPr>
      </w:pPr>
      <w:r w:rsidRPr="00B50D96">
        <w:rPr>
          <w:rFonts w:ascii="Arial" w:hAnsi="Arial" w:cs="Arial"/>
          <w:sz w:val="22"/>
          <w:szCs w:val="22"/>
        </w:rPr>
        <w:lastRenderedPageBreak/>
        <w:t>Enrollment Deadline</w:t>
      </w:r>
      <w:r w:rsidRPr="00B20D8D">
        <w:rPr>
          <w:rFonts w:ascii="Arial" w:hAnsi="Arial" w:cs="Arial"/>
          <w:sz w:val="22"/>
          <w:szCs w:val="22"/>
        </w:rPr>
        <w:t xml:space="preserve">: July </w:t>
      </w:r>
      <w:r>
        <w:rPr>
          <w:rFonts w:ascii="Arial" w:hAnsi="Arial" w:cs="Arial"/>
          <w:sz w:val="22"/>
          <w:szCs w:val="22"/>
        </w:rPr>
        <w:t>7, 2019</w:t>
      </w:r>
      <w:r w:rsidRPr="00B20D8D">
        <w:rPr>
          <w:rFonts w:ascii="Arial" w:hAnsi="Arial" w:cs="Arial"/>
          <w:sz w:val="22"/>
          <w:szCs w:val="22"/>
        </w:rPr>
        <w:t xml:space="preserve"> (your Activation Code will not work after this date). </w:t>
      </w:r>
    </w:p>
    <w:p w:rsidR="00CE6A54" w:rsidRPr="00B20D8D" w:rsidRDefault="00CE6A54" w:rsidP="00CE6A54">
      <w:pPr>
        <w:contextualSpacing/>
        <w:jc w:val="both"/>
        <w:rPr>
          <w:rFonts w:ascii="Arial" w:hAnsi="Arial" w:cs="Arial"/>
          <w:sz w:val="22"/>
          <w:szCs w:val="22"/>
        </w:rPr>
      </w:pPr>
    </w:p>
    <w:p w:rsidR="00CE6A54" w:rsidRPr="00B20D8D" w:rsidRDefault="00CE6A54" w:rsidP="00CE6A54">
      <w:pPr>
        <w:contextualSpacing/>
        <w:jc w:val="both"/>
        <w:rPr>
          <w:rFonts w:ascii="Arial" w:hAnsi="Arial" w:cs="Arial"/>
          <w:sz w:val="22"/>
          <w:szCs w:val="22"/>
        </w:rPr>
      </w:pPr>
      <w:r w:rsidRPr="00B20D8D">
        <w:rPr>
          <w:rFonts w:ascii="Arial" w:hAnsi="Arial" w:cs="Arial"/>
          <w:sz w:val="22"/>
          <w:szCs w:val="22"/>
        </w:rPr>
        <w:t xml:space="preserve">If you have any questions concerning </w:t>
      </w:r>
      <w:proofErr w:type="spellStart"/>
      <w:r w:rsidRPr="00B20D8D">
        <w:rPr>
          <w:rFonts w:ascii="Arial" w:hAnsi="Arial" w:cs="Arial"/>
          <w:sz w:val="22"/>
          <w:szCs w:val="22"/>
        </w:rPr>
        <w:t>IdentityWorks</w:t>
      </w:r>
      <w:proofErr w:type="spellEnd"/>
      <w:r w:rsidRPr="00B20D8D">
        <w:rPr>
          <w:rFonts w:ascii="Arial" w:hAnsi="Arial" w:cs="Arial"/>
          <w:sz w:val="22"/>
          <w:szCs w:val="22"/>
        </w:rPr>
        <w:t xml:space="preserve"> </w:t>
      </w:r>
      <w:proofErr w:type="spellStart"/>
      <w:r w:rsidRPr="00B20D8D">
        <w:rPr>
          <w:rFonts w:ascii="Arial" w:hAnsi="Arial" w:cs="Arial"/>
          <w:sz w:val="22"/>
          <w:szCs w:val="22"/>
        </w:rPr>
        <w:t>Plus</w:t>
      </w:r>
      <w:r w:rsidRPr="00B20D8D">
        <w:rPr>
          <w:rFonts w:ascii="Arial" w:hAnsi="Arial" w:cs="Arial"/>
          <w:sz w:val="22"/>
          <w:szCs w:val="22"/>
          <w:vertAlign w:val="superscript"/>
        </w:rPr>
        <w:t>SM</w:t>
      </w:r>
      <w:proofErr w:type="spellEnd"/>
      <w:r w:rsidRPr="00B20D8D">
        <w:rPr>
          <w:rFonts w:ascii="Arial" w:hAnsi="Arial" w:cs="Arial"/>
          <w:sz w:val="22"/>
          <w:szCs w:val="22"/>
        </w:rPr>
        <w:t xml:space="preserve"> or if you prefer to enroll over the phone for delivery of your membership via US mail, please call Experian at </w:t>
      </w:r>
      <w:r>
        <w:rPr>
          <w:rFonts w:ascii="Arial" w:hAnsi="Arial" w:cs="Arial"/>
          <w:sz w:val="22"/>
          <w:szCs w:val="22"/>
        </w:rPr>
        <w:t>1-877-288-8057</w:t>
      </w:r>
      <w:r w:rsidRPr="00B20D8D">
        <w:rPr>
          <w:rFonts w:ascii="Arial" w:hAnsi="Arial" w:cs="Arial"/>
          <w:sz w:val="22"/>
          <w:szCs w:val="22"/>
        </w:rPr>
        <w:t xml:space="preserve">. </w:t>
      </w:r>
      <w:r>
        <w:rPr>
          <w:rFonts w:ascii="Arial" w:hAnsi="Arial" w:cs="Arial"/>
          <w:sz w:val="22"/>
          <w:szCs w:val="22"/>
        </w:rPr>
        <w:t xml:space="preserve"> </w:t>
      </w:r>
      <w:r w:rsidRPr="00B20D8D">
        <w:rPr>
          <w:rFonts w:ascii="Arial" w:hAnsi="Arial" w:cs="Arial"/>
          <w:sz w:val="22"/>
          <w:szCs w:val="22"/>
        </w:rPr>
        <w:t xml:space="preserve">Be prepared to provide Engagement </w:t>
      </w:r>
      <w:r w:rsidRPr="00DB02F7">
        <w:rPr>
          <w:rFonts w:ascii="Arial" w:hAnsi="Arial" w:cs="Arial"/>
          <w:sz w:val="22"/>
          <w:szCs w:val="22"/>
        </w:rPr>
        <w:t xml:space="preserve">Number </w:t>
      </w:r>
      <w:r w:rsidRPr="00A712ED">
        <w:rPr>
          <w:rFonts w:ascii="Arial" w:hAnsi="Arial" w:cs="Arial"/>
          <w:b/>
          <w:sz w:val="22"/>
          <w:szCs w:val="22"/>
        </w:rPr>
        <w:t>DB11675</w:t>
      </w:r>
      <w:r w:rsidRPr="00DB02F7">
        <w:rPr>
          <w:rFonts w:ascii="Arial" w:hAnsi="Arial" w:cs="Arial"/>
          <w:b/>
          <w:bCs/>
          <w:sz w:val="22"/>
          <w:szCs w:val="22"/>
        </w:rPr>
        <w:t xml:space="preserve"> </w:t>
      </w:r>
      <w:r w:rsidRPr="00DB02F7">
        <w:rPr>
          <w:rFonts w:ascii="Arial" w:hAnsi="Arial" w:cs="Arial"/>
          <w:sz w:val="22"/>
          <w:szCs w:val="22"/>
        </w:rPr>
        <w:t>as</w:t>
      </w:r>
      <w:r w:rsidRPr="00B20D8D">
        <w:rPr>
          <w:rFonts w:ascii="Arial" w:hAnsi="Arial" w:cs="Arial"/>
          <w:sz w:val="22"/>
          <w:szCs w:val="22"/>
        </w:rPr>
        <w:t xml:space="preserve"> proof of eligibility for the identity protection product by Experian.</w:t>
      </w:r>
    </w:p>
    <w:p w:rsidR="00CE6A54" w:rsidRPr="00B20D8D" w:rsidRDefault="00CE6A54" w:rsidP="00CE6A54">
      <w:pPr>
        <w:jc w:val="both"/>
        <w:rPr>
          <w:rFonts w:ascii="Arial" w:hAnsi="Arial" w:cs="Arial"/>
          <w:sz w:val="22"/>
          <w:szCs w:val="22"/>
        </w:rPr>
      </w:pPr>
    </w:p>
    <w:p w:rsidR="00CE6A54" w:rsidRPr="00B20D8D" w:rsidRDefault="00CE6A54" w:rsidP="00CE6A54">
      <w:pPr>
        <w:jc w:val="both"/>
        <w:rPr>
          <w:rFonts w:ascii="Arial" w:hAnsi="Arial" w:cs="Arial"/>
          <w:sz w:val="22"/>
          <w:szCs w:val="22"/>
        </w:rPr>
      </w:pPr>
      <w:r w:rsidRPr="00B20D8D">
        <w:rPr>
          <w:rFonts w:ascii="Arial" w:hAnsi="Arial" w:cs="Arial"/>
          <w:sz w:val="22"/>
          <w:szCs w:val="22"/>
        </w:rPr>
        <w:t xml:space="preserve">In addition to the offer of </w:t>
      </w:r>
      <w:proofErr w:type="spellStart"/>
      <w:r w:rsidRPr="00B20D8D">
        <w:rPr>
          <w:rFonts w:ascii="Arial" w:hAnsi="Arial" w:cs="Arial"/>
          <w:sz w:val="22"/>
          <w:szCs w:val="22"/>
        </w:rPr>
        <w:t>IdentityWorks</w:t>
      </w:r>
      <w:proofErr w:type="spellEnd"/>
      <w:r w:rsidRPr="00B20D8D">
        <w:rPr>
          <w:rFonts w:ascii="Arial" w:hAnsi="Arial" w:cs="Arial"/>
          <w:sz w:val="22"/>
          <w:szCs w:val="22"/>
        </w:rPr>
        <w:t xml:space="preserve"> </w:t>
      </w:r>
      <w:proofErr w:type="spellStart"/>
      <w:r w:rsidRPr="00B20D8D">
        <w:rPr>
          <w:rFonts w:ascii="Arial" w:hAnsi="Arial" w:cs="Arial"/>
          <w:sz w:val="22"/>
          <w:szCs w:val="22"/>
        </w:rPr>
        <w:t>Plus</w:t>
      </w:r>
      <w:r w:rsidRPr="00B20D8D">
        <w:rPr>
          <w:rFonts w:ascii="Arial" w:hAnsi="Arial" w:cs="Arial"/>
          <w:sz w:val="22"/>
          <w:szCs w:val="22"/>
          <w:vertAlign w:val="superscript"/>
        </w:rPr>
        <w:t>SM</w:t>
      </w:r>
      <w:proofErr w:type="spellEnd"/>
      <w:r w:rsidRPr="00B20D8D">
        <w:rPr>
          <w:rFonts w:ascii="Arial" w:hAnsi="Arial" w:cs="Arial"/>
          <w:sz w:val="22"/>
          <w:szCs w:val="22"/>
        </w:rPr>
        <w:t>, we have included with this letter additional information on steps you can take to protect the security of your personal information. We urge you to review this information carefully.</w:t>
      </w:r>
    </w:p>
    <w:p w:rsidR="00CE6A54" w:rsidRPr="00B20D8D" w:rsidRDefault="00CE6A54" w:rsidP="00CE6A54">
      <w:pPr>
        <w:jc w:val="both"/>
        <w:rPr>
          <w:rFonts w:ascii="Arial" w:hAnsi="Arial" w:cs="Arial"/>
          <w:sz w:val="22"/>
          <w:szCs w:val="22"/>
        </w:rPr>
      </w:pPr>
    </w:p>
    <w:p w:rsidR="00CE6A54" w:rsidRPr="00097AD5" w:rsidRDefault="00CE6A54" w:rsidP="00CE6A54">
      <w:pPr>
        <w:jc w:val="both"/>
        <w:rPr>
          <w:rFonts w:ascii="Arial" w:hAnsi="Arial" w:cs="Arial"/>
          <w:sz w:val="22"/>
          <w:szCs w:val="22"/>
        </w:rPr>
      </w:pPr>
      <w:r w:rsidRPr="00B20D8D">
        <w:rPr>
          <w:rFonts w:ascii="Arial" w:hAnsi="Arial" w:cs="Arial"/>
          <w:sz w:val="22"/>
          <w:szCs w:val="22"/>
        </w:rPr>
        <w:t>AeroGrow takes seriously both the security of your payment card information and this incident. We have informed law enforcement and will cooperate with their investigation.  In addition, we have taken the appropriate steps to limit the likelihood of a recurrence, and we have engaged a third-party expert to conduct a thorough review of our security protocols.</w:t>
      </w:r>
    </w:p>
    <w:p w:rsidR="00CE6A54" w:rsidRPr="00097AD5" w:rsidRDefault="00CE6A54" w:rsidP="00CE6A54">
      <w:pPr>
        <w:jc w:val="both"/>
        <w:rPr>
          <w:rFonts w:ascii="Arial" w:hAnsi="Arial" w:cs="Arial"/>
          <w:sz w:val="22"/>
          <w:szCs w:val="22"/>
        </w:rPr>
      </w:pPr>
    </w:p>
    <w:p w:rsidR="00CE6A54" w:rsidRPr="00EE061C" w:rsidRDefault="00CE6A54" w:rsidP="00CE6A54">
      <w:pPr>
        <w:jc w:val="both"/>
        <w:rPr>
          <w:rFonts w:ascii="Arial" w:hAnsi="Arial" w:cs="Arial"/>
          <w:sz w:val="22"/>
          <w:szCs w:val="22"/>
        </w:rPr>
      </w:pPr>
      <w:r w:rsidRPr="00B01951">
        <w:rPr>
          <w:rFonts w:ascii="Arial" w:hAnsi="Arial" w:cs="Arial"/>
          <w:sz w:val="22"/>
          <w:szCs w:val="22"/>
        </w:rPr>
        <w:t xml:space="preserve">I want to sincerely apologize for this incident, and I regret any inconvenience it may have caused you.  </w:t>
      </w:r>
      <w:r w:rsidRPr="00442E4C">
        <w:rPr>
          <w:rFonts w:ascii="Arial" w:hAnsi="Arial" w:cs="Arial"/>
          <w:sz w:val="22"/>
          <w:szCs w:val="22"/>
        </w:rPr>
        <w:t>I want to assure you that we take this criminal act very seriously and have addressed it thoroughly</w:t>
      </w:r>
      <w:r>
        <w:rPr>
          <w:rFonts w:ascii="Arial" w:hAnsi="Arial" w:cs="Arial"/>
          <w:sz w:val="22"/>
          <w:szCs w:val="22"/>
        </w:rPr>
        <w:t xml:space="preserve">. </w:t>
      </w:r>
      <w:r w:rsidRPr="00EE061C">
        <w:rPr>
          <w:rFonts w:ascii="Arial" w:hAnsi="Arial" w:cs="Arial"/>
          <w:sz w:val="22"/>
          <w:szCs w:val="22"/>
        </w:rPr>
        <w:t xml:space="preserve">Should you have questions or concerns regarding this incident, please do not hesitate to contact </w:t>
      </w:r>
      <w:r>
        <w:rPr>
          <w:rFonts w:ascii="Arial" w:hAnsi="Arial" w:cs="Arial"/>
          <w:sz w:val="22"/>
          <w:szCs w:val="22"/>
        </w:rPr>
        <w:t>1-877-826-4051.</w:t>
      </w:r>
    </w:p>
    <w:p w:rsidR="00CE6A54" w:rsidRPr="00EE061C" w:rsidRDefault="00CE6A54" w:rsidP="00CE6A54">
      <w:pPr>
        <w:jc w:val="both"/>
        <w:rPr>
          <w:rFonts w:ascii="Arial" w:hAnsi="Arial" w:cs="Arial"/>
          <w:sz w:val="22"/>
          <w:szCs w:val="22"/>
        </w:rPr>
      </w:pPr>
    </w:p>
    <w:p w:rsidR="00CE6A54" w:rsidRPr="00EE061C" w:rsidRDefault="00CE6A54" w:rsidP="00CE6A54">
      <w:pPr>
        <w:jc w:val="both"/>
        <w:rPr>
          <w:rFonts w:ascii="Arial" w:hAnsi="Arial" w:cs="Arial"/>
          <w:sz w:val="22"/>
          <w:szCs w:val="22"/>
        </w:rPr>
      </w:pPr>
      <w:r w:rsidRPr="00EE061C">
        <w:rPr>
          <w:rFonts w:ascii="Arial" w:hAnsi="Arial" w:cs="Arial"/>
          <w:sz w:val="22"/>
          <w:szCs w:val="22"/>
        </w:rPr>
        <w:t>Sincerely,</w:t>
      </w:r>
    </w:p>
    <w:p w:rsidR="00CE6A54" w:rsidRDefault="00CE6A54" w:rsidP="00CE6A54">
      <w:pPr>
        <w:jc w:val="both"/>
        <w:rPr>
          <w:rFonts w:ascii="Arial" w:hAnsi="Arial" w:cs="Arial"/>
          <w:sz w:val="22"/>
          <w:szCs w:val="22"/>
        </w:rPr>
      </w:pPr>
    </w:p>
    <w:p w:rsidR="00CE6A54" w:rsidRPr="00EE061C" w:rsidRDefault="00CE6A54" w:rsidP="00CE6A54">
      <w:pPr>
        <w:jc w:val="both"/>
        <w:rPr>
          <w:rFonts w:ascii="Arial" w:hAnsi="Arial" w:cs="Arial"/>
          <w:sz w:val="22"/>
          <w:szCs w:val="22"/>
        </w:rPr>
      </w:pPr>
    </w:p>
    <w:p w:rsidR="00CE6A54" w:rsidRDefault="00CE6A54" w:rsidP="00CE6A54">
      <w:pPr>
        <w:jc w:val="both"/>
        <w:rPr>
          <w:rFonts w:ascii="Arial" w:hAnsi="Arial" w:cs="Arial"/>
          <w:sz w:val="22"/>
          <w:szCs w:val="22"/>
        </w:rPr>
      </w:pPr>
    </w:p>
    <w:p w:rsidR="00CE6A54" w:rsidRPr="00EE061C" w:rsidRDefault="00CE6A54" w:rsidP="00CE6A54">
      <w:pPr>
        <w:jc w:val="both"/>
        <w:rPr>
          <w:rFonts w:ascii="Arial" w:hAnsi="Arial" w:cs="Arial"/>
          <w:sz w:val="22"/>
          <w:szCs w:val="22"/>
        </w:rPr>
      </w:pPr>
    </w:p>
    <w:p w:rsidR="00CE6A54" w:rsidRDefault="00CE6A54" w:rsidP="00CE6A54">
      <w:pPr>
        <w:jc w:val="both"/>
        <w:rPr>
          <w:rFonts w:ascii="Arial" w:hAnsi="Arial" w:cs="Arial"/>
          <w:sz w:val="22"/>
          <w:szCs w:val="22"/>
        </w:rPr>
      </w:pPr>
      <w:r>
        <w:rPr>
          <w:rFonts w:ascii="Arial" w:hAnsi="Arial" w:cs="Arial"/>
          <w:sz w:val="22"/>
          <w:szCs w:val="22"/>
        </w:rPr>
        <w:t>Grey H Gibbs</w:t>
      </w:r>
    </w:p>
    <w:p w:rsidR="00CE6A54" w:rsidRPr="009C06DE" w:rsidRDefault="00CE6A54" w:rsidP="00CE6A54">
      <w:pPr>
        <w:jc w:val="both"/>
        <w:rPr>
          <w:rFonts w:ascii="Arial" w:hAnsi="Arial" w:cs="Arial"/>
          <w:sz w:val="22"/>
          <w:szCs w:val="22"/>
        </w:rPr>
      </w:pPr>
      <w:r>
        <w:rPr>
          <w:rFonts w:ascii="Arial" w:hAnsi="Arial" w:cs="Arial"/>
          <w:sz w:val="22"/>
          <w:szCs w:val="22"/>
        </w:rPr>
        <w:t>Senior Vice President – Finance &amp; Accounting</w:t>
      </w:r>
    </w:p>
    <w:p w:rsidR="00CE6A54" w:rsidRPr="00EE061C" w:rsidRDefault="00CE6A54" w:rsidP="00CE6A54">
      <w:pPr>
        <w:jc w:val="both"/>
        <w:rPr>
          <w:rFonts w:ascii="Arial" w:hAnsi="Arial" w:cs="Arial"/>
          <w:sz w:val="22"/>
          <w:szCs w:val="22"/>
        </w:rPr>
      </w:pPr>
    </w:p>
    <w:p w:rsidR="00CE6A54" w:rsidRPr="00097AD5" w:rsidRDefault="00CE6A54" w:rsidP="00CE6A54">
      <w:pPr>
        <w:jc w:val="center"/>
        <w:rPr>
          <w:rFonts w:ascii="Arial" w:hAnsi="Arial" w:cs="Arial"/>
          <w:b/>
          <w:sz w:val="22"/>
          <w:szCs w:val="22"/>
          <w:u w:val="single"/>
        </w:rPr>
      </w:pPr>
      <w:r w:rsidRPr="00EE061C">
        <w:rPr>
          <w:rFonts w:ascii="Arial" w:hAnsi="Arial" w:cs="Arial"/>
          <w:color w:val="0000FF"/>
          <w:sz w:val="22"/>
          <w:szCs w:val="22"/>
        </w:rPr>
        <w:br w:type="page"/>
      </w:r>
      <w:r w:rsidRPr="00097AD5">
        <w:rPr>
          <w:rFonts w:ascii="Arial" w:hAnsi="Arial" w:cs="Arial"/>
          <w:b/>
          <w:sz w:val="22"/>
          <w:szCs w:val="22"/>
          <w:u w:val="single"/>
        </w:rPr>
        <w:lastRenderedPageBreak/>
        <w:t>Steps To Protect The Security Of Your Personal Information</w:t>
      </w:r>
    </w:p>
    <w:p w:rsidR="00CE6A54" w:rsidRPr="00097AD5" w:rsidRDefault="00CE6A54" w:rsidP="00CE6A54">
      <w:pPr>
        <w:jc w:val="both"/>
        <w:rPr>
          <w:rFonts w:ascii="Arial" w:hAnsi="Arial" w:cs="Arial"/>
          <w:sz w:val="22"/>
          <w:szCs w:val="22"/>
        </w:rPr>
      </w:pPr>
    </w:p>
    <w:p w:rsidR="00CE6A54" w:rsidRPr="00D46B0C" w:rsidRDefault="00CE6A54" w:rsidP="00CE6A54">
      <w:pPr>
        <w:jc w:val="both"/>
        <w:rPr>
          <w:rFonts w:ascii="Arial" w:hAnsi="Arial" w:cs="Arial"/>
          <w:sz w:val="22"/>
          <w:szCs w:val="22"/>
        </w:rPr>
      </w:pPr>
      <w:r w:rsidRPr="00D46B0C">
        <w:rPr>
          <w:rFonts w:ascii="Arial" w:hAnsi="Arial" w:cs="Arial"/>
          <w:sz w:val="22"/>
          <w:szCs w:val="22"/>
        </w:rPr>
        <w:t>By taking the following steps, you can help reduce the risk that your personal information may be misused.</w:t>
      </w:r>
    </w:p>
    <w:p w:rsidR="00CE6A54" w:rsidRPr="00D46B0C" w:rsidRDefault="00CE6A54" w:rsidP="00CE6A54">
      <w:pPr>
        <w:jc w:val="both"/>
        <w:rPr>
          <w:rFonts w:ascii="Arial" w:hAnsi="Arial" w:cs="Arial"/>
          <w:sz w:val="22"/>
          <w:szCs w:val="22"/>
        </w:rPr>
      </w:pPr>
    </w:p>
    <w:p w:rsidR="00CE6A54" w:rsidRPr="00D46B0C" w:rsidRDefault="00CE6A54" w:rsidP="00CE6A54">
      <w:pPr>
        <w:jc w:val="both"/>
        <w:rPr>
          <w:rFonts w:ascii="Arial" w:hAnsi="Arial" w:cs="Arial"/>
          <w:sz w:val="22"/>
          <w:szCs w:val="22"/>
        </w:rPr>
      </w:pPr>
      <w:r w:rsidRPr="00D46B0C">
        <w:rPr>
          <w:rFonts w:ascii="Arial" w:hAnsi="Arial" w:cs="Arial"/>
          <w:b/>
          <w:sz w:val="22"/>
          <w:szCs w:val="22"/>
        </w:rPr>
        <w:t>1</w:t>
      </w:r>
      <w:r w:rsidRPr="00D46B0C">
        <w:rPr>
          <w:rFonts w:ascii="Arial" w:hAnsi="Arial" w:cs="Arial"/>
          <w:sz w:val="22"/>
          <w:szCs w:val="22"/>
        </w:rPr>
        <w:t xml:space="preserve">.  </w:t>
      </w:r>
      <w:r w:rsidRPr="00D46B0C">
        <w:rPr>
          <w:rFonts w:ascii="Arial" w:hAnsi="Arial" w:cs="Arial"/>
          <w:b/>
          <w:sz w:val="22"/>
          <w:szCs w:val="22"/>
        </w:rPr>
        <w:t xml:space="preserve">Enroll in </w:t>
      </w:r>
      <w:proofErr w:type="spellStart"/>
      <w:r w:rsidRPr="00D46B0C">
        <w:rPr>
          <w:rFonts w:ascii="Arial" w:hAnsi="Arial" w:cs="Arial"/>
          <w:b/>
          <w:sz w:val="22"/>
          <w:szCs w:val="22"/>
        </w:rPr>
        <w:t>IdentityWorks</w:t>
      </w:r>
      <w:proofErr w:type="spellEnd"/>
      <w:r w:rsidRPr="00D46B0C">
        <w:rPr>
          <w:rFonts w:ascii="Arial" w:hAnsi="Arial" w:cs="Arial"/>
          <w:b/>
          <w:sz w:val="22"/>
          <w:szCs w:val="22"/>
        </w:rPr>
        <w:t xml:space="preserve"> </w:t>
      </w:r>
      <w:proofErr w:type="spellStart"/>
      <w:r w:rsidRPr="00D46B0C">
        <w:rPr>
          <w:rFonts w:ascii="Arial" w:hAnsi="Arial" w:cs="Arial"/>
          <w:b/>
          <w:sz w:val="22"/>
          <w:szCs w:val="22"/>
        </w:rPr>
        <w:t>Plus</w:t>
      </w:r>
      <w:r w:rsidRPr="00D46B0C">
        <w:rPr>
          <w:rFonts w:ascii="Arial" w:hAnsi="Arial" w:cs="Arial"/>
          <w:b/>
          <w:sz w:val="22"/>
          <w:szCs w:val="22"/>
          <w:vertAlign w:val="superscript"/>
        </w:rPr>
        <w:t>SM</w:t>
      </w:r>
      <w:proofErr w:type="spellEnd"/>
      <w:r w:rsidRPr="00D46B0C">
        <w:rPr>
          <w:rFonts w:ascii="Arial" w:hAnsi="Arial" w:cs="Arial"/>
          <w:b/>
          <w:sz w:val="22"/>
          <w:szCs w:val="22"/>
        </w:rPr>
        <w:t xml:space="preserve">. </w:t>
      </w:r>
      <w:r w:rsidRPr="00D46B0C">
        <w:rPr>
          <w:rFonts w:ascii="Arial" w:hAnsi="Arial" w:cs="Arial"/>
          <w:sz w:val="22"/>
          <w:szCs w:val="22"/>
        </w:rPr>
        <w:t xml:space="preserve">You must personally activate identity monitoring for it to be effective. The notice letter contains instructions and information on how to activate your </w:t>
      </w:r>
      <w:proofErr w:type="spellStart"/>
      <w:r w:rsidRPr="00D46B0C">
        <w:rPr>
          <w:rFonts w:ascii="Arial" w:hAnsi="Arial" w:cs="Arial"/>
          <w:sz w:val="22"/>
          <w:szCs w:val="22"/>
        </w:rPr>
        <w:t>IdentityWorks</w:t>
      </w:r>
      <w:proofErr w:type="spellEnd"/>
      <w:r w:rsidRPr="00D46B0C">
        <w:rPr>
          <w:rFonts w:ascii="Arial" w:hAnsi="Arial" w:cs="Arial"/>
          <w:sz w:val="22"/>
          <w:szCs w:val="22"/>
        </w:rPr>
        <w:t xml:space="preserve"> </w:t>
      </w:r>
      <w:proofErr w:type="spellStart"/>
      <w:r w:rsidRPr="00D46B0C">
        <w:rPr>
          <w:rFonts w:ascii="Arial" w:hAnsi="Arial" w:cs="Arial"/>
          <w:sz w:val="22"/>
          <w:szCs w:val="22"/>
        </w:rPr>
        <w:t>Plus</w:t>
      </w:r>
      <w:r w:rsidRPr="00D46B0C">
        <w:rPr>
          <w:rFonts w:ascii="Arial" w:hAnsi="Arial" w:cs="Arial"/>
          <w:sz w:val="22"/>
          <w:szCs w:val="22"/>
          <w:vertAlign w:val="superscript"/>
        </w:rPr>
        <w:t>SM</w:t>
      </w:r>
      <w:proofErr w:type="spellEnd"/>
      <w:r w:rsidRPr="00D46B0C">
        <w:rPr>
          <w:rFonts w:ascii="Arial" w:hAnsi="Arial" w:cs="Arial"/>
          <w:sz w:val="22"/>
          <w:szCs w:val="22"/>
        </w:rPr>
        <w:t xml:space="preserve"> membership. If you need assistance or if you want to enroll by telephone, you should contact Experian directly at </w:t>
      </w:r>
      <w:r>
        <w:rPr>
          <w:rFonts w:ascii="Arial" w:hAnsi="Arial" w:cs="Arial"/>
          <w:sz w:val="22"/>
          <w:szCs w:val="22"/>
        </w:rPr>
        <w:t>1-877-288-8057</w:t>
      </w:r>
      <w:r w:rsidRPr="00D46B0C">
        <w:rPr>
          <w:rFonts w:ascii="Arial" w:hAnsi="Arial" w:cs="Arial"/>
          <w:sz w:val="22"/>
          <w:szCs w:val="22"/>
        </w:rPr>
        <w:t xml:space="preserve">. Experian’s </w:t>
      </w:r>
      <w:proofErr w:type="spellStart"/>
      <w:r w:rsidRPr="00D46B0C">
        <w:rPr>
          <w:rFonts w:ascii="Arial" w:hAnsi="Arial" w:cs="Arial"/>
          <w:sz w:val="22"/>
          <w:szCs w:val="22"/>
        </w:rPr>
        <w:t>IdentityWorks</w:t>
      </w:r>
      <w:proofErr w:type="spellEnd"/>
      <w:r w:rsidRPr="00D46B0C">
        <w:rPr>
          <w:rFonts w:ascii="Arial" w:hAnsi="Arial" w:cs="Arial"/>
          <w:sz w:val="22"/>
          <w:szCs w:val="22"/>
        </w:rPr>
        <w:t xml:space="preserve"> </w:t>
      </w:r>
      <w:proofErr w:type="spellStart"/>
      <w:r w:rsidRPr="00D46B0C">
        <w:rPr>
          <w:rFonts w:ascii="Arial" w:hAnsi="Arial" w:cs="Arial"/>
          <w:sz w:val="22"/>
          <w:szCs w:val="22"/>
        </w:rPr>
        <w:t>Plus</w:t>
      </w:r>
      <w:r w:rsidRPr="00D46B0C">
        <w:rPr>
          <w:rFonts w:ascii="Arial" w:hAnsi="Arial" w:cs="Arial"/>
          <w:sz w:val="22"/>
          <w:szCs w:val="22"/>
          <w:vertAlign w:val="superscript"/>
        </w:rPr>
        <w:t>SM</w:t>
      </w:r>
      <w:proofErr w:type="spellEnd"/>
      <w:r w:rsidRPr="00D46B0C">
        <w:rPr>
          <w:rFonts w:ascii="Arial" w:hAnsi="Arial" w:cs="Arial"/>
          <w:sz w:val="22"/>
          <w:szCs w:val="22"/>
        </w:rPr>
        <w:t xml:space="preserve"> product will provide the following:  </w:t>
      </w:r>
    </w:p>
    <w:p w:rsidR="00CE6A54" w:rsidRPr="00D46B0C" w:rsidRDefault="00CE6A54" w:rsidP="00CE6A54">
      <w:pPr>
        <w:jc w:val="both"/>
        <w:rPr>
          <w:rFonts w:ascii="Arial" w:hAnsi="Arial" w:cs="Arial"/>
          <w:sz w:val="22"/>
          <w:szCs w:val="22"/>
        </w:rPr>
      </w:pPr>
    </w:p>
    <w:p w:rsidR="00CE6A54" w:rsidRPr="00D46B0C" w:rsidRDefault="00CE6A54" w:rsidP="00CE6A54">
      <w:pPr>
        <w:numPr>
          <w:ilvl w:val="0"/>
          <w:numId w:val="1"/>
        </w:numPr>
        <w:jc w:val="both"/>
        <w:rPr>
          <w:rFonts w:ascii="Arial" w:hAnsi="Arial" w:cs="Arial"/>
          <w:sz w:val="22"/>
          <w:szCs w:val="22"/>
        </w:rPr>
      </w:pPr>
      <w:r w:rsidRPr="00D46B0C">
        <w:rPr>
          <w:rFonts w:ascii="Arial" w:hAnsi="Arial" w:cs="Arial"/>
          <w:b/>
          <w:sz w:val="22"/>
          <w:szCs w:val="22"/>
        </w:rPr>
        <w:t>Experian credit report at signup</w:t>
      </w:r>
      <w:r w:rsidRPr="00D46B0C">
        <w:rPr>
          <w:rFonts w:ascii="Arial" w:hAnsi="Arial" w:cs="Arial"/>
          <w:sz w:val="22"/>
          <w:szCs w:val="22"/>
        </w:rPr>
        <w:t>: See what information is associated with your credit file. Daily credit reports are available for online members only.</w:t>
      </w:r>
      <w:r>
        <w:rPr>
          <w:rFonts w:ascii="Arial" w:hAnsi="Arial" w:cs="Arial"/>
          <w:sz w:val="22"/>
          <w:szCs w:val="22"/>
          <w:vertAlign w:val="superscript"/>
        </w:rPr>
        <w:footnoteReference w:id="1"/>
      </w:r>
    </w:p>
    <w:p w:rsidR="00CE6A54" w:rsidRPr="00D46B0C" w:rsidRDefault="00CE6A54" w:rsidP="00CE6A54">
      <w:pPr>
        <w:numPr>
          <w:ilvl w:val="0"/>
          <w:numId w:val="1"/>
        </w:numPr>
        <w:jc w:val="both"/>
        <w:rPr>
          <w:rFonts w:ascii="Arial" w:hAnsi="Arial" w:cs="Arial"/>
          <w:sz w:val="22"/>
          <w:szCs w:val="22"/>
        </w:rPr>
      </w:pPr>
      <w:r w:rsidRPr="00D46B0C">
        <w:rPr>
          <w:rFonts w:ascii="Arial" w:hAnsi="Arial" w:cs="Arial"/>
          <w:b/>
          <w:sz w:val="22"/>
          <w:szCs w:val="22"/>
        </w:rPr>
        <w:t>Credit Monitoring</w:t>
      </w:r>
      <w:r w:rsidRPr="00D46B0C">
        <w:rPr>
          <w:rFonts w:ascii="Arial" w:hAnsi="Arial" w:cs="Arial"/>
          <w:sz w:val="22"/>
          <w:szCs w:val="22"/>
        </w:rPr>
        <w:t>: Actively monitors your credit files at the three national credit bureaus – Experian, TransUnion, and Equifax – for indicators of fraud.</w:t>
      </w:r>
    </w:p>
    <w:p w:rsidR="00CE6A54" w:rsidRPr="00D46B0C" w:rsidRDefault="00CE6A54" w:rsidP="00CE6A54">
      <w:pPr>
        <w:numPr>
          <w:ilvl w:val="0"/>
          <w:numId w:val="1"/>
        </w:numPr>
        <w:jc w:val="both"/>
        <w:rPr>
          <w:rFonts w:ascii="Arial" w:hAnsi="Arial" w:cs="Arial"/>
          <w:sz w:val="22"/>
          <w:szCs w:val="22"/>
        </w:rPr>
      </w:pPr>
      <w:r w:rsidRPr="00D46B0C">
        <w:rPr>
          <w:rFonts w:ascii="Arial" w:hAnsi="Arial" w:cs="Arial"/>
          <w:b/>
          <w:sz w:val="22"/>
          <w:szCs w:val="22"/>
        </w:rPr>
        <w:t>Identity Restoration</w:t>
      </w:r>
      <w:r w:rsidRPr="00D46B0C">
        <w:rPr>
          <w:rFonts w:ascii="Arial" w:hAnsi="Arial" w:cs="Arial"/>
          <w:sz w:val="22"/>
          <w:szCs w:val="22"/>
        </w:rPr>
        <w:t>: Identity restoration specialists are immediately available to help you address credit and non-credit related fraud.</w:t>
      </w:r>
    </w:p>
    <w:p w:rsidR="00CE6A54" w:rsidRPr="00D46B0C" w:rsidRDefault="00CE6A54" w:rsidP="00CE6A54">
      <w:pPr>
        <w:numPr>
          <w:ilvl w:val="0"/>
          <w:numId w:val="1"/>
        </w:numPr>
        <w:jc w:val="both"/>
        <w:rPr>
          <w:rFonts w:ascii="Arial" w:hAnsi="Arial" w:cs="Arial"/>
          <w:sz w:val="22"/>
          <w:szCs w:val="22"/>
        </w:rPr>
      </w:pPr>
      <w:r w:rsidRPr="00D46B0C">
        <w:rPr>
          <w:rFonts w:ascii="Arial" w:hAnsi="Arial" w:cs="Arial"/>
          <w:b/>
          <w:sz w:val="22"/>
          <w:szCs w:val="22"/>
        </w:rPr>
        <w:t>Dark Web Surveillance</w:t>
      </w:r>
      <w:r w:rsidRPr="00D46B0C">
        <w:rPr>
          <w:rFonts w:ascii="Arial" w:hAnsi="Arial" w:cs="Arial"/>
          <w:sz w:val="22"/>
          <w:szCs w:val="22"/>
        </w:rPr>
        <w:t>: Daily scans of over 600,000 web pages to detect if your information is stolen.</w:t>
      </w:r>
    </w:p>
    <w:p w:rsidR="00CE6A54" w:rsidRPr="00D46B0C" w:rsidRDefault="00CE6A54" w:rsidP="00CE6A54">
      <w:pPr>
        <w:numPr>
          <w:ilvl w:val="0"/>
          <w:numId w:val="1"/>
        </w:numPr>
        <w:jc w:val="both"/>
        <w:rPr>
          <w:rFonts w:ascii="Arial" w:hAnsi="Arial" w:cs="Arial"/>
          <w:sz w:val="22"/>
          <w:szCs w:val="22"/>
        </w:rPr>
      </w:pPr>
      <w:r w:rsidRPr="00D46B0C">
        <w:rPr>
          <w:rFonts w:ascii="Arial" w:hAnsi="Arial" w:cs="Arial"/>
          <w:b/>
          <w:sz w:val="22"/>
          <w:szCs w:val="22"/>
        </w:rPr>
        <w:t xml:space="preserve">Experian </w:t>
      </w:r>
      <w:proofErr w:type="spellStart"/>
      <w:r w:rsidRPr="00D46B0C">
        <w:rPr>
          <w:rFonts w:ascii="Arial" w:hAnsi="Arial" w:cs="Arial"/>
          <w:b/>
          <w:sz w:val="22"/>
          <w:szCs w:val="22"/>
        </w:rPr>
        <w:t>IdentityWorks</w:t>
      </w:r>
      <w:r w:rsidRPr="00D46B0C">
        <w:rPr>
          <w:rFonts w:ascii="Arial" w:hAnsi="Arial" w:cs="Arial"/>
          <w:b/>
          <w:sz w:val="22"/>
          <w:szCs w:val="22"/>
          <w:vertAlign w:val="superscript"/>
        </w:rPr>
        <w:t>SM</w:t>
      </w:r>
      <w:proofErr w:type="spellEnd"/>
      <w:r w:rsidRPr="00D46B0C">
        <w:rPr>
          <w:rFonts w:ascii="Arial" w:hAnsi="Arial" w:cs="Arial"/>
          <w:b/>
          <w:sz w:val="22"/>
          <w:szCs w:val="22"/>
          <w:vertAlign w:val="superscript"/>
        </w:rPr>
        <w:t xml:space="preserve"> </w:t>
      </w:r>
      <w:proofErr w:type="spellStart"/>
      <w:r w:rsidRPr="00D46B0C">
        <w:rPr>
          <w:rFonts w:ascii="Arial" w:hAnsi="Arial" w:cs="Arial"/>
          <w:b/>
          <w:sz w:val="22"/>
          <w:szCs w:val="22"/>
        </w:rPr>
        <w:t>ExtendCARE</w:t>
      </w:r>
      <w:proofErr w:type="spellEnd"/>
      <w:r w:rsidRPr="00D46B0C">
        <w:rPr>
          <w:rFonts w:ascii="Arial" w:hAnsi="Arial" w:cs="Arial"/>
          <w:sz w:val="22"/>
          <w:szCs w:val="22"/>
        </w:rPr>
        <w:t xml:space="preserve">: You will receive the same high level of identity restoration support even after your </w:t>
      </w:r>
      <w:proofErr w:type="spellStart"/>
      <w:r w:rsidRPr="00D46B0C">
        <w:rPr>
          <w:rFonts w:ascii="Arial" w:hAnsi="Arial" w:cs="Arial"/>
          <w:sz w:val="22"/>
          <w:szCs w:val="22"/>
        </w:rPr>
        <w:t>IdentityWorks</w:t>
      </w:r>
      <w:proofErr w:type="spellEnd"/>
      <w:r w:rsidRPr="00D46B0C">
        <w:rPr>
          <w:rFonts w:ascii="Arial" w:hAnsi="Arial" w:cs="Arial"/>
          <w:sz w:val="22"/>
          <w:szCs w:val="22"/>
        </w:rPr>
        <w:t xml:space="preserve"> </w:t>
      </w:r>
      <w:proofErr w:type="spellStart"/>
      <w:r w:rsidRPr="00D46B0C">
        <w:rPr>
          <w:rFonts w:ascii="Arial" w:hAnsi="Arial" w:cs="Arial"/>
          <w:sz w:val="22"/>
          <w:szCs w:val="22"/>
        </w:rPr>
        <w:t>Plus</w:t>
      </w:r>
      <w:r w:rsidRPr="00D46B0C">
        <w:rPr>
          <w:rFonts w:ascii="Arial" w:hAnsi="Arial" w:cs="Arial"/>
          <w:sz w:val="22"/>
          <w:szCs w:val="22"/>
          <w:vertAlign w:val="superscript"/>
        </w:rPr>
        <w:t>SM</w:t>
      </w:r>
      <w:proofErr w:type="spellEnd"/>
      <w:r w:rsidRPr="00D46B0C">
        <w:rPr>
          <w:rFonts w:ascii="Arial" w:hAnsi="Arial" w:cs="Arial"/>
          <w:sz w:val="22"/>
          <w:szCs w:val="22"/>
          <w:vertAlign w:val="superscript"/>
        </w:rPr>
        <w:t xml:space="preserve"> </w:t>
      </w:r>
      <w:r w:rsidRPr="00D46B0C">
        <w:rPr>
          <w:rFonts w:ascii="Arial" w:hAnsi="Arial" w:cs="Arial"/>
          <w:sz w:val="22"/>
          <w:szCs w:val="22"/>
        </w:rPr>
        <w:t>membership has expired.</w:t>
      </w:r>
    </w:p>
    <w:p w:rsidR="00CE6A54" w:rsidRPr="00D46B0C" w:rsidRDefault="00CE6A54" w:rsidP="00CE6A54">
      <w:pPr>
        <w:numPr>
          <w:ilvl w:val="0"/>
          <w:numId w:val="1"/>
        </w:numPr>
        <w:jc w:val="both"/>
        <w:rPr>
          <w:rFonts w:ascii="Arial" w:hAnsi="Arial" w:cs="Arial"/>
          <w:sz w:val="22"/>
          <w:szCs w:val="22"/>
        </w:rPr>
      </w:pPr>
      <w:r w:rsidRPr="00D46B0C">
        <w:rPr>
          <w:rFonts w:ascii="Arial" w:hAnsi="Arial" w:cs="Arial"/>
          <w:b/>
          <w:sz w:val="22"/>
          <w:szCs w:val="22"/>
        </w:rPr>
        <w:t>$1 Million Identity Theft Insurance</w:t>
      </w:r>
      <w:r>
        <w:rPr>
          <w:rFonts w:ascii="Arial" w:hAnsi="Arial" w:cs="Arial"/>
          <w:sz w:val="22"/>
          <w:szCs w:val="22"/>
          <w:vertAlign w:val="superscript"/>
        </w:rPr>
        <w:footnoteReference w:id="2"/>
      </w:r>
      <w:r w:rsidRPr="00D46B0C">
        <w:rPr>
          <w:rFonts w:ascii="Arial" w:hAnsi="Arial" w:cs="Arial"/>
          <w:sz w:val="22"/>
          <w:szCs w:val="22"/>
        </w:rPr>
        <w:t xml:space="preserve">: Provides coverage for certain costs and unauthorized electronic fund transfers. </w:t>
      </w:r>
    </w:p>
    <w:p w:rsidR="00CE6A54" w:rsidRPr="00D46B0C" w:rsidRDefault="00CE6A54" w:rsidP="00CE6A54">
      <w:pPr>
        <w:ind w:left="720"/>
        <w:jc w:val="both"/>
        <w:rPr>
          <w:rFonts w:ascii="Arial" w:hAnsi="Arial" w:cs="Arial"/>
          <w:sz w:val="22"/>
          <w:szCs w:val="22"/>
        </w:rPr>
      </w:pPr>
    </w:p>
    <w:p w:rsidR="00CE6A54" w:rsidRPr="00D46B0C" w:rsidRDefault="00CE6A54" w:rsidP="00CE6A54">
      <w:pPr>
        <w:jc w:val="both"/>
        <w:rPr>
          <w:rFonts w:ascii="Arial" w:hAnsi="Arial" w:cs="Arial"/>
          <w:sz w:val="22"/>
          <w:szCs w:val="22"/>
        </w:rPr>
      </w:pPr>
      <w:r w:rsidRPr="00D46B0C">
        <w:rPr>
          <w:rFonts w:ascii="Arial" w:hAnsi="Arial" w:cs="Arial"/>
          <w:sz w:val="22"/>
          <w:szCs w:val="22"/>
        </w:rPr>
        <w:t xml:space="preserve">Please direct questions about the </w:t>
      </w:r>
      <w:proofErr w:type="spellStart"/>
      <w:r w:rsidRPr="00D46B0C">
        <w:rPr>
          <w:rFonts w:ascii="Arial" w:hAnsi="Arial" w:cs="Arial"/>
          <w:sz w:val="22"/>
          <w:szCs w:val="22"/>
        </w:rPr>
        <w:t>IdentityWorks</w:t>
      </w:r>
      <w:proofErr w:type="spellEnd"/>
      <w:r w:rsidRPr="00D46B0C">
        <w:rPr>
          <w:rFonts w:ascii="Arial" w:hAnsi="Arial" w:cs="Arial"/>
          <w:sz w:val="22"/>
          <w:szCs w:val="22"/>
        </w:rPr>
        <w:t xml:space="preserve"> </w:t>
      </w:r>
      <w:proofErr w:type="spellStart"/>
      <w:r w:rsidRPr="00D46B0C">
        <w:rPr>
          <w:rFonts w:ascii="Arial" w:hAnsi="Arial" w:cs="Arial"/>
          <w:sz w:val="22"/>
          <w:szCs w:val="22"/>
        </w:rPr>
        <w:t>Plus</w:t>
      </w:r>
      <w:r w:rsidRPr="00D46B0C">
        <w:rPr>
          <w:rFonts w:ascii="Arial" w:hAnsi="Arial" w:cs="Arial"/>
          <w:sz w:val="22"/>
          <w:szCs w:val="22"/>
          <w:vertAlign w:val="superscript"/>
        </w:rPr>
        <w:t>SM</w:t>
      </w:r>
      <w:proofErr w:type="spellEnd"/>
      <w:r w:rsidRPr="00D46B0C">
        <w:rPr>
          <w:rFonts w:ascii="Arial" w:hAnsi="Arial" w:cs="Arial"/>
          <w:sz w:val="22"/>
          <w:szCs w:val="22"/>
          <w:vertAlign w:val="superscript"/>
        </w:rPr>
        <w:t xml:space="preserve"> </w:t>
      </w:r>
      <w:r w:rsidRPr="00D46B0C">
        <w:rPr>
          <w:rFonts w:ascii="Arial" w:hAnsi="Arial" w:cs="Arial"/>
          <w:sz w:val="22"/>
          <w:szCs w:val="22"/>
        </w:rPr>
        <w:t xml:space="preserve">product to Experian. A credit card is not required for enrollment in </w:t>
      </w:r>
      <w:proofErr w:type="spellStart"/>
      <w:r w:rsidRPr="00D46B0C">
        <w:rPr>
          <w:rFonts w:ascii="Arial" w:hAnsi="Arial" w:cs="Arial"/>
          <w:sz w:val="22"/>
          <w:szCs w:val="22"/>
        </w:rPr>
        <w:t>IdentityWorks</w:t>
      </w:r>
      <w:proofErr w:type="spellEnd"/>
      <w:r w:rsidRPr="00D46B0C">
        <w:rPr>
          <w:rFonts w:ascii="Arial" w:hAnsi="Arial" w:cs="Arial"/>
          <w:sz w:val="22"/>
          <w:szCs w:val="22"/>
        </w:rPr>
        <w:t xml:space="preserve"> </w:t>
      </w:r>
      <w:proofErr w:type="spellStart"/>
      <w:r w:rsidRPr="00D46B0C">
        <w:rPr>
          <w:rFonts w:ascii="Arial" w:hAnsi="Arial" w:cs="Arial"/>
          <w:sz w:val="22"/>
          <w:szCs w:val="22"/>
        </w:rPr>
        <w:t>Plus</w:t>
      </w:r>
      <w:r w:rsidRPr="00D46B0C">
        <w:rPr>
          <w:rFonts w:ascii="Arial" w:hAnsi="Arial" w:cs="Arial"/>
          <w:sz w:val="22"/>
          <w:szCs w:val="22"/>
          <w:vertAlign w:val="superscript"/>
        </w:rPr>
        <w:t>SM</w:t>
      </w:r>
      <w:proofErr w:type="spellEnd"/>
      <w:r w:rsidRPr="00D46B0C">
        <w:rPr>
          <w:rFonts w:ascii="Arial" w:hAnsi="Arial" w:cs="Arial"/>
          <w:sz w:val="22"/>
          <w:szCs w:val="22"/>
        </w:rPr>
        <w:t xml:space="preserve">. Enrollment in </w:t>
      </w:r>
      <w:proofErr w:type="spellStart"/>
      <w:r w:rsidRPr="00D46B0C">
        <w:rPr>
          <w:rFonts w:ascii="Arial" w:hAnsi="Arial" w:cs="Arial"/>
          <w:sz w:val="22"/>
          <w:szCs w:val="22"/>
        </w:rPr>
        <w:t>IdentityWorks</w:t>
      </w:r>
      <w:proofErr w:type="spellEnd"/>
      <w:r w:rsidRPr="00D46B0C">
        <w:rPr>
          <w:rFonts w:ascii="Arial" w:hAnsi="Arial" w:cs="Arial"/>
          <w:sz w:val="22"/>
          <w:szCs w:val="22"/>
        </w:rPr>
        <w:t xml:space="preserve"> </w:t>
      </w:r>
      <w:proofErr w:type="spellStart"/>
      <w:r w:rsidRPr="00D46B0C">
        <w:rPr>
          <w:rFonts w:ascii="Arial" w:hAnsi="Arial" w:cs="Arial"/>
          <w:sz w:val="22"/>
          <w:szCs w:val="22"/>
        </w:rPr>
        <w:t>Plus</w:t>
      </w:r>
      <w:r w:rsidRPr="00D46B0C">
        <w:rPr>
          <w:rFonts w:ascii="Arial" w:hAnsi="Arial" w:cs="Arial"/>
          <w:sz w:val="22"/>
          <w:szCs w:val="22"/>
          <w:vertAlign w:val="superscript"/>
        </w:rPr>
        <w:t>SM</w:t>
      </w:r>
      <w:proofErr w:type="spellEnd"/>
      <w:r w:rsidRPr="00D46B0C">
        <w:rPr>
          <w:rFonts w:ascii="Arial" w:hAnsi="Arial" w:cs="Arial"/>
          <w:sz w:val="22"/>
          <w:szCs w:val="22"/>
          <w:vertAlign w:val="superscript"/>
        </w:rPr>
        <w:t xml:space="preserve"> </w:t>
      </w:r>
      <w:r w:rsidRPr="00D46B0C">
        <w:rPr>
          <w:rFonts w:ascii="Arial" w:hAnsi="Arial" w:cs="Arial"/>
          <w:sz w:val="22"/>
          <w:szCs w:val="22"/>
        </w:rPr>
        <w:t xml:space="preserve">will not affect your credit score. The Terms and Conditions for this offer are located at </w:t>
      </w:r>
      <w:hyperlink r:id="rId9" w:history="1">
        <w:r w:rsidRPr="00D46B0C">
          <w:rPr>
            <w:rStyle w:val="Hyperlink"/>
            <w:rFonts w:ascii="Arial" w:hAnsi="Arial" w:cs="Arial"/>
            <w:sz w:val="22"/>
            <w:szCs w:val="22"/>
          </w:rPr>
          <w:t>www.ExperianIDWorks.com/restoration</w:t>
        </w:r>
      </w:hyperlink>
      <w:r w:rsidRPr="00D46B0C">
        <w:rPr>
          <w:rFonts w:ascii="Arial" w:hAnsi="Arial" w:cs="Arial"/>
          <w:sz w:val="22"/>
          <w:szCs w:val="22"/>
        </w:rPr>
        <w:t>. You will also find self-help tips and information about identity protection at this site.</w:t>
      </w:r>
    </w:p>
    <w:p w:rsidR="00CE6A54" w:rsidRPr="00D46B0C" w:rsidRDefault="00CE6A54" w:rsidP="00CE6A54">
      <w:pPr>
        <w:jc w:val="both"/>
        <w:rPr>
          <w:rFonts w:ascii="Arial" w:hAnsi="Arial" w:cs="Arial"/>
          <w:sz w:val="22"/>
          <w:szCs w:val="22"/>
        </w:rPr>
      </w:pPr>
    </w:p>
    <w:p w:rsidR="00CE6A54" w:rsidRPr="00D46B0C" w:rsidRDefault="00CE6A54" w:rsidP="00CE6A54">
      <w:pPr>
        <w:jc w:val="both"/>
        <w:rPr>
          <w:rFonts w:ascii="Arial" w:hAnsi="Arial" w:cs="Arial"/>
          <w:sz w:val="22"/>
          <w:szCs w:val="22"/>
        </w:rPr>
      </w:pPr>
      <w:r w:rsidRPr="00D46B0C">
        <w:rPr>
          <w:rFonts w:ascii="Arial" w:hAnsi="Arial" w:cs="Arial"/>
          <w:b/>
          <w:sz w:val="22"/>
          <w:szCs w:val="22"/>
        </w:rPr>
        <w:t>2.  Review your credit reports.</w:t>
      </w:r>
      <w:r w:rsidRPr="00D46B0C">
        <w:rPr>
          <w:rFonts w:ascii="Arial" w:hAnsi="Arial" w:cs="Arial"/>
          <w:sz w:val="22"/>
          <w:szCs w:val="22"/>
        </w:rPr>
        <w:t xml:space="preserve"> You can receive free credit reports by placing a fraud alert. Under federal law, you also are entitled every 12 months to one free copy of your credit report from each of the three national credit bureaus. To obtain a free annual credit report, go to </w:t>
      </w:r>
      <w:hyperlink r:id="rId10" w:history="1">
        <w:r w:rsidRPr="00D46B0C">
          <w:rPr>
            <w:rStyle w:val="Hyperlink"/>
            <w:rFonts w:ascii="Arial" w:hAnsi="Arial" w:cs="Arial"/>
            <w:sz w:val="22"/>
            <w:szCs w:val="22"/>
          </w:rPr>
          <w:t>www.annualcreditreport.com</w:t>
        </w:r>
      </w:hyperlink>
      <w:r w:rsidRPr="00D46B0C">
        <w:rPr>
          <w:rFonts w:ascii="Arial" w:hAnsi="Arial" w:cs="Arial"/>
          <w:sz w:val="22"/>
          <w:szCs w:val="22"/>
        </w:rPr>
        <w:t xml:space="preserve"> or call 1-877-322-8228. You may wish to stagger your requests so that you receive a free report from one of the three credit bureaus every four months.</w:t>
      </w:r>
    </w:p>
    <w:p w:rsidR="00CE6A54" w:rsidRPr="00D46B0C" w:rsidRDefault="00CE6A54" w:rsidP="00CE6A54">
      <w:pPr>
        <w:ind w:firstLine="720"/>
        <w:jc w:val="both"/>
        <w:rPr>
          <w:rFonts w:ascii="Arial" w:hAnsi="Arial" w:cs="Arial"/>
          <w:sz w:val="22"/>
          <w:szCs w:val="22"/>
        </w:rPr>
      </w:pPr>
    </w:p>
    <w:p w:rsidR="00CE6A54" w:rsidRPr="00D46B0C" w:rsidRDefault="00CE6A54" w:rsidP="00CE6A54">
      <w:pPr>
        <w:jc w:val="both"/>
        <w:rPr>
          <w:rFonts w:ascii="Arial" w:hAnsi="Arial" w:cs="Arial"/>
          <w:sz w:val="22"/>
          <w:szCs w:val="22"/>
        </w:rPr>
      </w:pPr>
      <w:r w:rsidRPr="00D46B0C">
        <w:rPr>
          <w:rFonts w:ascii="Arial" w:hAnsi="Arial" w:cs="Arial"/>
          <w:b/>
          <w:sz w:val="22"/>
          <w:szCs w:val="22"/>
        </w:rPr>
        <w:t>3.  Review your account statements.</w:t>
      </w:r>
      <w:r w:rsidRPr="00D46B0C">
        <w:rPr>
          <w:rFonts w:ascii="Arial" w:hAnsi="Arial" w:cs="Arial"/>
          <w:sz w:val="22"/>
          <w:szCs w:val="22"/>
        </w:rPr>
        <w:t xml:space="preserve"> You should carefully review for suspicious activity the statements that you receive from credit card companies, banks, utilities, and other service providers.</w:t>
      </w:r>
    </w:p>
    <w:p w:rsidR="00CE6A54" w:rsidRPr="00D46B0C" w:rsidRDefault="00CE6A54" w:rsidP="00CE6A54">
      <w:pPr>
        <w:jc w:val="both"/>
        <w:rPr>
          <w:rFonts w:ascii="Arial" w:hAnsi="Arial" w:cs="Arial"/>
          <w:sz w:val="22"/>
          <w:szCs w:val="22"/>
        </w:rPr>
      </w:pPr>
    </w:p>
    <w:p w:rsidR="00CE6A54" w:rsidRPr="00097AD5" w:rsidRDefault="00CE6A54" w:rsidP="00CE6A54">
      <w:pPr>
        <w:jc w:val="both"/>
        <w:rPr>
          <w:rFonts w:ascii="Arial" w:hAnsi="Arial" w:cs="Arial"/>
          <w:sz w:val="22"/>
          <w:szCs w:val="22"/>
        </w:rPr>
      </w:pPr>
      <w:r w:rsidRPr="00D46B0C">
        <w:rPr>
          <w:rFonts w:ascii="Arial" w:hAnsi="Arial" w:cs="Arial"/>
          <w:b/>
          <w:sz w:val="22"/>
          <w:szCs w:val="22"/>
        </w:rPr>
        <w:t>4.  Remain vigilant and respond to suspicious activity.</w:t>
      </w:r>
      <w:r w:rsidRPr="00D46B0C">
        <w:rPr>
          <w:rFonts w:ascii="Arial" w:hAnsi="Arial" w:cs="Arial"/>
          <w:sz w:val="22"/>
          <w:szCs w:val="22"/>
        </w:rPr>
        <w:t xml:space="preserve"> If you receive an e-mail or mail alert from Experian, contact an </w:t>
      </w:r>
      <w:proofErr w:type="spellStart"/>
      <w:r w:rsidRPr="00D46B0C">
        <w:rPr>
          <w:rFonts w:ascii="Arial" w:hAnsi="Arial" w:cs="Arial"/>
          <w:color w:val="000000"/>
          <w:sz w:val="22"/>
          <w:szCs w:val="22"/>
        </w:rPr>
        <w:t>IdentityWorks</w:t>
      </w:r>
      <w:proofErr w:type="spellEnd"/>
      <w:r w:rsidRPr="00D46B0C">
        <w:rPr>
          <w:rFonts w:ascii="Arial" w:hAnsi="Arial" w:cs="Arial"/>
          <w:color w:val="000000"/>
          <w:sz w:val="22"/>
          <w:szCs w:val="22"/>
        </w:rPr>
        <w:t xml:space="preserve"> </w:t>
      </w:r>
      <w:proofErr w:type="spellStart"/>
      <w:r w:rsidRPr="00D46B0C">
        <w:rPr>
          <w:rFonts w:ascii="Arial" w:hAnsi="Arial" w:cs="Arial"/>
          <w:sz w:val="22"/>
          <w:szCs w:val="22"/>
        </w:rPr>
        <w:t>Plus</w:t>
      </w:r>
      <w:r w:rsidRPr="00D46B0C">
        <w:rPr>
          <w:rFonts w:ascii="Arial" w:hAnsi="Arial" w:cs="Arial"/>
          <w:color w:val="000000"/>
          <w:sz w:val="22"/>
          <w:szCs w:val="22"/>
          <w:vertAlign w:val="superscript"/>
        </w:rPr>
        <w:t>SM</w:t>
      </w:r>
      <w:proofErr w:type="spellEnd"/>
      <w:r w:rsidRPr="00D46B0C">
        <w:rPr>
          <w:rFonts w:ascii="Arial" w:hAnsi="Arial" w:cs="Arial"/>
          <w:color w:val="000000"/>
          <w:sz w:val="22"/>
          <w:szCs w:val="22"/>
          <w:vertAlign w:val="superscript"/>
        </w:rPr>
        <w:t xml:space="preserve"> </w:t>
      </w:r>
      <w:r w:rsidRPr="00D46B0C">
        <w:rPr>
          <w:rFonts w:ascii="Arial" w:hAnsi="Arial" w:cs="Arial"/>
          <w:sz w:val="22"/>
          <w:szCs w:val="22"/>
        </w:rPr>
        <w:t xml:space="preserve">identity resolution agent toll-free at </w:t>
      </w:r>
      <w:r>
        <w:rPr>
          <w:rFonts w:ascii="Arial" w:hAnsi="Arial" w:cs="Arial"/>
          <w:sz w:val="22"/>
          <w:szCs w:val="22"/>
        </w:rPr>
        <w:t>1-877-288-8057</w:t>
      </w:r>
      <w:r w:rsidRPr="00D46B0C">
        <w:rPr>
          <w:rFonts w:ascii="Arial" w:hAnsi="Arial" w:cs="Arial"/>
          <w:b/>
          <w:sz w:val="22"/>
          <w:szCs w:val="22"/>
        </w:rPr>
        <w:t xml:space="preserve"> </w:t>
      </w:r>
      <w:r w:rsidRPr="00D46B0C">
        <w:rPr>
          <w:rFonts w:ascii="Arial" w:hAnsi="Arial" w:cs="Arial"/>
          <w:sz w:val="22"/>
          <w:szCs w:val="22"/>
        </w:rPr>
        <w:t>or visit</w:t>
      </w:r>
      <w:r w:rsidRPr="00D46B0C">
        <w:rPr>
          <w:rFonts w:ascii="Arial" w:hAnsi="Arial" w:cs="Arial"/>
          <w:b/>
          <w:sz w:val="22"/>
          <w:szCs w:val="22"/>
        </w:rPr>
        <w:t xml:space="preserve"> </w:t>
      </w:r>
      <w:hyperlink r:id="rId11" w:history="1">
        <w:r w:rsidRPr="00D46B0C">
          <w:rPr>
            <w:rStyle w:val="Hyperlink"/>
            <w:rFonts w:ascii="Arial" w:hAnsi="Arial" w:cs="Arial"/>
            <w:sz w:val="22"/>
            <w:szCs w:val="22"/>
          </w:rPr>
          <w:t>www.ExperianIDWorks.com/restoration</w:t>
        </w:r>
      </w:hyperlink>
      <w:r w:rsidRPr="00D46B0C">
        <w:rPr>
          <w:rFonts w:ascii="Arial" w:hAnsi="Arial" w:cs="Arial"/>
          <w:sz w:val="22"/>
          <w:szCs w:val="22"/>
        </w:rPr>
        <w:t xml:space="preserve"> for additional information</w:t>
      </w:r>
      <w:hyperlink r:id="rId12" w:history="1"/>
      <w:r w:rsidRPr="00D46B0C">
        <w:rPr>
          <w:rFonts w:ascii="Arial" w:hAnsi="Arial" w:cs="Arial"/>
          <w:sz w:val="22"/>
          <w:szCs w:val="22"/>
        </w:rPr>
        <w:t>.</w:t>
      </w:r>
      <w:hyperlink r:id="rId13" w:history="1"/>
      <w:r w:rsidRPr="00D46B0C">
        <w:rPr>
          <w:rFonts w:ascii="Arial" w:hAnsi="Arial" w:cs="Arial"/>
          <w:sz w:val="22"/>
          <w:szCs w:val="22"/>
        </w:rPr>
        <w:t xml:space="preserve"> You</w:t>
      </w:r>
      <w:r>
        <w:rPr>
          <w:rFonts w:ascii="Arial" w:hAnsi="Arial" w:cs="Arial"/>
          <w:sz w:val="22"/>
          <w:szCs w:val="22"/>
        </w:rPr>
        <w:t xml:space="preserve"> should consider changing your username, passwords, security questions, and security answers to your online accounts. </w:t>
      </w:r>
      <w:r w:rsidRPr="00097AD5">
        <w:rPr>
          <w:rFonts w:ascii="Arial" w:hAnsi="Arial" w:cs="Arial"/>
          <w:sz w:val="22"/>
          <w:szCs w:val="22"/>
        </w:rPr>
        <w:t xml:space="preserve">If you notice suspicious activity on an account statement, report it to your credit </w:t>
      </w:r>
      <w:r w:rsidRPr="00097AD5">
        <w:rPr>
          <w:rFonts w:ascii="Arial" w:hAnsi="Arial" w:cs="Arial"/>
          <w:sz w:val="22"/>
          <w:szCs w:val="22"/>
        </w:rPr>
        <w:lastRenderedPageBreak/>
        <w:t>card company or service provider an</w:t>
      </w:r>
      <w:r>
        <w:rPr>
          <w:rFonts w:ascii="Arial" w:hAnsi="Arial" w:cs="Arial"/>
          <w:sz w:val="22"/>
          <w:szCs w:val="22"/>
        </w:rPr>
        <w:t>d consider closing the account.</w:t>
      </w:r>
      <w:r w:rsidRPr="00097AD5">
        <w:rPr>
          <w:rFonts w:ascii="Arial" w:hAnsi="Arial" w:cs="Arial"/>
          <w:sz w:val="22"/>
          <w:szCs w:val="22"/>
        </w:rPr>
        <w:t xml:space="preserve"> You should also consider reporting such activity to </w:t>
      </w:r>
      <w:r>
        <w:rPr>
          <w:rFonts w:ascii="Arial" w:hAnsi="Arial" w:cs="Arial"/>
          <w:sz w:val="22"/>
          <w:szCs w:val="22"/>
        </w:rPr>
        <w:t xml:space="preserve">AeroGrow, </w:t>
      </w:r>
      <w:r w:rsidRPr="00097AD5">
        <w:rPr>
          <w:rFonts w:ascii="Arial" w:hAnsi="Arial" w:cs="Arial"/>
          <w:sz w:val="22"/>
          <w:szCs w:val="22"/>
        </w:rPr>
        <w:t>your local police department, your state’s attorney general, and the Federal Trade Commission.</w:t>
      </w:r>
    </w:p>
    <w:p w:rsidR="00CE6A54" w:rsidRPr="00097AD5" w:rsidRDefault="00CE6A54" w:rsidP="00CE6A54">
      <w:pPr>
        <w:jc w:val="both"/>
        <w:rPr>
          <w:rFonts w:ascii="Arial" w:hAnsi="Arial" w:cs="Arial"/>
          <w:sz w:val="22"/>
          <w:szCs w:val="22"/>
        </w:rPr>
      </w:pPr>
    </w:p>
    <w:p w:rsidR="00CE6A54" w:rsidRPr="00CE6A54" w:rsidRDefault="00CE6A54" w:rsidP="00CE6A54">
      <w:pPr>
        <w:jc w:val="both"/>
        <w:rPr>
          <w:rFonts w:ascii="Arial" w:hAnsi="Arial" w:cs="Arial"/>
          <w:sz w:val="22"/>
          <w:szCs w:val="22"/>
        </w:rPr>
      </w:pPr>
      <w:r w:rsidRPr="00097AD5">
        <w:rPr>
          <w:rFonts w:ascii="Arial" w:hAnsi="Arial" w:cs="Arial"/>
          <w:b/>
          <w:sz w:val="22"/>
          <w:szCs w:val="22"/>
        </w:rPr>
        <w:t xml:space="preserve">5.  </w:t>
      </w:r>
      <w:bookmarkStart w:id="1" w:name="_DV_C98"/>
      <w:r w:rsidRPr="00CE6A54">
        <w:rPr>
          <w:rFonts w:ascii="Arial" w:hAnsi="Arial" w:cs="Arial"/>
          <w:b/>
          <w:sz w:val="22"/>
          <w:szCs w:val="22"/>
        </w:rPr>
        <w:t>You have the right to place a “security freeze” on your credit report.</w:t>
      </w:r>
      <w:r w:rsidRPr="00CE6A54">
        <w:rPr>
          <w:rFonts w:ascii="Arial" w:hAnsi="Arial" w:cs="Arial"/>
          <w:sz w:val="22"/>
          <w:szCs w:val="22"/>
        </w:rPr>
        <w:t xml:space="preserve"> A security freeze will prohibit a consumer reporting agency from releasing information in your credit file without your express authorization. The security freeze is designed to prevent credit, loans,</w:t>
      </w:r>
      <w:bookmarkStart w:id="2" w:name="_DV_X150"/>
      <w:bookmarkStart w:id="3" w:name="_DV_C99"/>
      <w:bookmarkEnd w:id="1"/>
      <w:r w:rsidRPr="00CE6A54">
        <w:rPr>
          <w:rFonts w:ascii="Arial" w:hAnsi="Arial" w:cs="Arial"/>
          <w:sz w:val="22"/>
          <w:szCs w:val="22"/>
        </w:rPr>
        <w:t xml:space="preserve"> and services from being approved in your name without your consent.</w:t>
      </w:r>
      <w:bookmarkStart w:id="4" w:name="_DV_C100"/>
      <w:bookmarkEnd w:id="2"/>
      <w:bookmarkEnd w:id="3"/>
      <w:r w:rsidRPr="00CE6A54">
        <w:rPr>
          <w:rFonts w:ascii="Arial" w:hAnsi="Arial" w:cs="Arial"/>
          <w:sz w:val="22"/>
          <w:szCs w:val="22"/>
        </w:rPr>
        <w:t xml:space="preserve">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mortgage, or any other account involving the extension of credit.  </w:t>
      </w:r>
      <w:bookmarkEnd w:id="4"/>
    </w:p>
    <w:p w:rsidR="00CE6A54" w:rsidRPr="00CE6A54" w:rsidRDefault="00CE6A54" w:rsidP="00CE6A54">
      <w:pPr>
        <w:jc w:val="both"/>
        <w:rPr>
          <w:rFonts w:ascii="Arial" w:hAnsi="Arial" w:cs="Arial"/>
          <w:sz w:val="22"/>
          <w:szCs w:val="22"/>
        </w:rPr>
      </w:pPr>
    </w:p>
    <w:p w:rsidR="00CE6A54" w:rsidRPr="00CE6A54" w:rsidRDefault="00CE6A54" w:rsidP="00CE6A54">
      <w:pPr>
        <w:jc w:val="both"/>
        <w:rPr>
          <w:rFonts w:ascii="Arial" w:hAnsi="Arial" w:cs="Arial"/>
          <w:sz w:val="22"/>
          <w:szCs w:val="22"/>
        </w:rPr>
      </w:pPr>
      <w:bookmarkStart w:id="5" w:name="_DV_C101"/>
      <w:r w:rsidRPr="00CE6A54">
        <w:rPr>
          <w:rFonts w:ascii="Arial" w:hAnsi="Arial" w:cs="Arial"/>
          <w:sz w:val="22"/>
          <w:szCs w:val="22"/>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bookmarkEnd w:id="5"/>
    </w:p>
    <w:p w:rsidR="00CE6A54" w:rsidRPr="00CE6A54" w:rsidRDefault="00CE6A54" w:rsidP="00CE6A54">
      <w:pPr>
        <w:jc w:val="both"/>
        <w:rPr>
          <w:rFonts w:ascii="Arial" w:hAnsi="Arial" w:cs="Arial"/>
          <w:sz w:val="22"/>
          <w:szCs w:val="22"/>
        </w:rPr>
      </w:pPr>
    </w:p>
    <w:p w:rsidR="00CE6A54" w:rsidRPr="00CE6A54" w:rsidRDefault="00CE6A54" w:rsidP="00CE6A54">
      <w:pPr>
        <w:jc w:val="both"/>
        <w:rPr>
          <w:rFonts w:ascii="Arial" w:hAnsi="Arial" w:cs="Arial"/>
          <w:sz w:val="22"/>
          <w:szCs w:val="22"/>
        </w:rPr>
      </w:pPr>
      <w:bookmarkStart w:id="6" w:name="_DV_C102"/>
      <w:r w:rsidRPr="00CE6A54">
        <w:rPr>
          <w:rFonts w:ascii="Arial" w:hAnsi="Arial" w:cs="Arial"/>
          <w:sz w:val="22"/>
          <w:szCs w:val="22"/>
        </w:rPr>
        <w:t>To place a security freeze on your credit file, contact the three nationwide credit bureaus, listed below. You will need to provide appropriate proof of your identity to the credit bureau, which will include your name, address, date of birth, Social Security number, and other personal information. After receiving your freeze request, each credit bureau will provide you with a unique PIN (personal identification number) or password. Keep the PIN or password in a safe place. You will need it if you choose to lift the freeze.</w:t>
      </w:r>
      <w:bookmarkEnd w:id="6"/>
    </w:p>
    <w:p w:rsidR="00CE6A54" w:rsidRPr="00CE6A54" w:rsidRDefault="00CE6A54" w:rsidP="00CE6A54">
      <w:pPr>
        <w:jc w:val="both"/>
        <w:rPr>
          <w:rFonts w:ascii="Arial" w:hAnsi="Arial" w:cs="Arial"/>
          <w:sz w:val="22"/>
          <w:szCs w:val="22"/>
        </w:rPr>
      </w:pPr>
    </w:p>
    <w:p w:rsidR="00CE6A54" w:rsidRPr="00097AD5" w:rsidRDefault="00CE6A54" w:rsidP="00CE6A54">
      <w:pPr>
        <w:jc w:val="both"/>
        <w:rPr>
          <w:rFonts w:ascii="Arial" w:hAnsi="Arial" w:cs="Arial"/>
          <w:sz w:val="22"/>
          <w:szCs w:val="22"/>
        </w:rPr>
      </w:pPr>
      <w:r w:rsidRPr="007121BD">
        <w:rPr>
          <w:rFonts w:ascii="Arial" w:hAnsi="Arial" w:cs="Arial"/>
          <w:sz w:val="22"/>
          <w:szCs w:val="22"/>
        </w:rPr>
        <w:t xml:space="preserve">The contact information for all three </w:t>
      </w:r>
      <w:r>
        <w:rPr>
          <w:rFonts w:ascii="Arial" w:hAnsi="Arial" w:cs="Arial"/>
          <w:sz w:val="22"/>
          <w:szCs w:val="22"/>
        </w:rPr>
        <w:t xml:space="preserve">credit </w:t>
      </w:r>
      <w:r w:rsidRPr="007121BD">
        <w:rPr>
          <w:rFonts w:ascii="Arial" w:hAnsi="Arial" w:cs="Arial"/>
          <w:sz w:val="22"/>
          <w:szCs w:val="22"/>
        </w:rPr>
        <w:t>bureaus is</w:t>
      </w:r>
      <w:r w:rsidRPr="00097AD5">
        <w:rPr>
          <w:rFonts w:ascii="Arial" w:hAnsi="Arial" w:cs="Arial"/>
          <w:sz w:val="22"/>
          <w:szCs w:val="22"/>
        </w:rPr>
        <w:t xml:space="preserve"> as follows:</w:t>
      </w:r>
    </w:p>
    <w:p w:rsidR="00CE6A54" w:rsidRPr="00097AD5" w:rsidRDefault="00CE6A54" w:rsidP="00CE6A54">
      <w:pPr>
        <w:jc w:val="both"/>
        <w:rPr>
          <w:rFonts w:ascii="Arial" w:hAnsi="Arial" w:cs="Arial"/>
          <w:sz w:val="22"/>
          <w:szCs w:val="22"/>
        </w:rPr>
      </w:pPr>
    </w:p>
    <w:p w:rsidR="00CE6A54" w:rsidRPr="00097AD5" w:rsidRDefault="00CE6A54" w:rsidP="00CE6A54">
      <w:pPr>
        <w:jc w:val="both"/>
        <w:rPr>
          <w:rFonts w:ascii="Arial" w:hAnsi="Arial" w:cs="Arial"/>
          <w:sz w:val="22"/>
          <w:szCs w:val="22"/>
        </w:rPr>
      </w:pPr>
      <w:r w:rsidRPr="00097AD5">
        <w:rPr>
          <w:rFonts w:ascii="Arial" w:hAnsi="Arial" w:cs="Arial"/>
          <w:sz w:val="22"/>
          <w:szCs w:val="22"/>
        </w:rPr>
        <w:t xml:space="preserve">Equifax </w:t>
      </w:r>
      <w:r w:rsidRPr="00097AD5">
        <w:rPr>
          <w:rFonts w:ascii="Arial" w:hAnsi="Arial" w:cs="Arial"/>
          <w:sz w:val="22"/>
          <w:szCs w:val="22"/>
        </w:rPr>
        <w:tab/>
      </w:r>
      <w:r w:rsidRPr="00097AD5">
        <w:rPr>
          <w:rFonts w:ascii="Arial" w:hAnsi="Arial" w:cs="Arial"/>
          <w:sz w:val="22"/>
          <w:szCs w:val="22"/>
        </w:rPr>
        <w:tab/>
      </w:r>
      <w:r w:rsidRPr="00097AD5">
        <w:rPr>
          <w:rFonts w:ascii="Arial" w:hAnsi="Arial" w:cs="Arial"/>
          <w:sz w:val="22"/>
          <w:szCs w:val="22"/>
        </w:rPr>
        <w:tab/>
        <w:t xml:space="preserve">Experian </w:t>
      </w:r>
      <w:r w:rsidRPr="00097AD5">
        <w:rPr>
          <w:rFonts w:ascii="Arial" w:hAnsi="Arial" w:cs="Arial"/>
          <w:sz w:val="22"/>
          <w:szCs w:val="22"/>
        </w:rPr>
        <w:tab/>
      </w:r>
      <w:r w:rsidRPr="00097AD5">
        <w:rPr>
          <w:rFonts w:ascii="Arial" w:hAnsi="Arial" w:cs="Arial"/>
          <w:sz w:val="22"/>
          <w:szCs w:val="22"/>
        </w:rPr>
        <w:tab/>
      </w:r>
      <w:r w:rsidRPr="00097AD5">
        <w:rPr>
          <w:rFonts w:ascii="Arial" w:hAnsi="Arial" w:cs="Arial"/>
          <w:sz w:val="22"/>
          <w:szCs w:val="22"/>
        </w:rPr>
        <w:tab/>
        <w:t>TransUnion</w:t>
      </w:r>
    </w:p>
    <w:p w:rsidR="00CE6A54" w:rsidRPr="00097AD5" w:rsidRDefault="00CE6A54" w:rsidP="00CE6A54">
      <w:pPr>
        <w:rPr>
          <w:rFonts w:ascii="Arial" w:hAnsi="Arial" w:cs="Arial"/>
          <w:sz w:val="22"/>
          <w:szCs w:val="22"/>
        </w:rPr>
      </w:pPr>
      <w:r w:rsidRPr="00097AD5">
        <w:rPr>
          <w:rFonts w:ascii="Arial" w:hAnsi="Arial" w:cs="Arial"/>
          <w:sz w:val="22"/>
          <w:szCs w:val="22"/>
        </w:rPr>
        <w:t xml:space="preserve">P.O. Box </w:t>
      </w:r>
      <w:r>
        <w:rPr>
          <w:rFonts w:ascii="Arial" w:hAnsi="Arial" w:cs="Arial"/>
          <w:sz w:val="22"/>
          <w:szCs w:val="22"/>
        </w:rPr>
        <w:t>105788</w:t>
      </w:r>
      <w:r w:rsidRPr="00097AD5">
        <w:rPr>
          <w:rFonts w:ascii="Arial" w:hAnsi="Arial" w:cs="Arial"/>
          <w:sz w:val="22"/>
          <w:szCs w:val="22"/>
        </w:rPr>
        <w:tab/>
      </w:r>
      <w:r w:rsidRPr="00097AD5">
        <w:rPr>
          <w:rFonts w:ascii="Arial" w:hAnsi="Arial" w:cs="Arial"/>
          <w:sz w:val="22"/>
          <w:szCs w:val="22"/>
        </w:rPr>
        <w:tab/>
        <w:t xml:space="preserve">P.O. Box 9554 </w:t>
      </w:r>
      <w:r w:rsidRPr="00097AD5">
        <w:rPr>
          <w:rFonts w:ascii="Arial" w:hAnsi="Arial" w:cs="Arial"/>
          <w:sz w:val="22"/>
          <w:szCs w:val="22"/>
        </w:rPr>
        <w:tab/>
      </w:r>
      <w:r w:rsidRPr="00097AD5">
        <w:rPr>
          <w:rFonts w:ascii="Arial" w:hAnsi="Arial" w:cs="Arial"/>
          <w:sz w:val="22"/>
          <w:szCs w:val="22"/>
        </w:rPr>
        <w:tab/>
        <w:t>P.O. Box 2000</w:t>
      </w:r>
    </w:p>
    <w:p w:rsidR="00CE6A54" w:rsidRPr="00097AD5" w:rsidRDefault="00CE6A54" w:rsidP="00CE6A54">
      <w:pPr>
        <w:rPr>
          <w:rFonts w:ascii="Arial" w:hAnsi="Arial" w:cs="Arial"/>
          <w:sz w:val="22"/>
          <w:szCs w:val="22"/>
        </w:rPr>
      </w:pPr>
      <w:r w:rsidRPr="00097AD5">
        <w:rPr>
          <w:rFonts w:ascii="Arial" w:hAnsi="Arial" w:cs="Arial"/>
          <w:sz w:val="22"/>
          <w:szCs w:val="22"/>
        </w:rPr>
        <w:t>Atlanta, GA 303</w:t>
      </w:r>
      <w:r>
        <w:rPr>
          <w:rFonts w:ascii="Arial" w:hAnsi="Arial" w:cs="Arial"/>
          <w:sz w:val="22"/>
          <w:szCs w:val="22"/>
        </w:rPr>
        <w:t>48</w:t>
      </w:r>
      <w:r w:rsidRPr="00097AD5">
        <w:rPr>
          <w:rFonts w:ascii="Arial" w:hAnsi="Arial" w:cs="Arial"/>
          <w:sz w:val="22"/>
          <w:szCs w:val="22"/>
        </w:rPr>
        <w:tab/>
      </w:r>
      <w:r w:rsidRPr="00097AD5">
        <w:rPr>
          <w:rFonts w:ascii="Arial" w:hAnsi="Arial" w:cs="Arial"/>
          <w:sz w:val="22"/>
          <w:szCs w:val="22"/>
        </w:rPr>
        <w:tab/>
        <w:t xml:space="preserve">Allen, TX 75013 </w:t>
      </w:r>
      <w:r w:rsidRPr="00097AD5">
        <w:rPr>
          <w:rFonts w:ascii="Arial" w:hAnsi="Arial" w:cs="Arial"/>
          <w:sz w:val="22"/>
          <w:szCs w:val="22"/>
        </w:rPr>
        <w:tab/>
      </w:r>
      <w:r w:rsidRPr="00097AD5">
        <w:rPr>
          <w:rFonts w:ascii="Arial" w:hAnsi="Arial" w:cs="Arial"/>
          <w:sz w:val="22"/>
          <w:szCs w:val="22"/>
        </w:rPr>
        <w:tab/>
        <w:t>Chester, PA 19016</w:t>
      </w:r>
    </w:p>
    <w:p w:rsidR="00CE6A54" w:rsidRPr="00097AD5" w:rsidRDefault="00CE6A54" w:rsidP="00CE6A54">
      <w:pPr>
        <w:rPr>
          <w:rFonts w:ascii="Arial" w:hAnsi="Arial" w:cs="Arial"/>
          <w:sz w:val="22"/>
          <w:szCs w:val="22"/>
        </w:rPr>
      </w:pPr>
      <w:r w:rsidRPr="00097AD5">
        <w:rPr>
          <w:rFonts w:ascii="Arial" w:hAnsi="Arial" w:cs="Arial"/>
          <w:sz w:val="22"/>
          <w:szCs w:val="22"/>
        </w:rPr>
        <w:t>1-8</w:t>
      </w:r>
      <w:r>
        <w:rPr>
          <w:rFonts w:ascii="Arial" w:hAnsi="Arial" w:cs="Arial"/>
          <w:sz w:val="22"/>
          <w:szCs w:val="22"/>
        </w:rPr>
        <w:t>00-349-9960</w:t>
      </w:r>
      <w:r w:rsidRPr="00097AD5">
        <w:rPr>
          <w:rFonts w:ascii="Arial" w:hAnsi="Arial" w:cs="Arial"/>
          <w:sz w:val="22"/>
          <w:szCs w:val="22"/>
        </w:rPr>
        <w:tab/>
      </w:r>
      <w:r w:rsidRPr="00097AD5">
        <w:rPr>
          <w:rFonts w:ascii="Arial" w:hAnsi="Arial" w:cs="Arial"/>
          <w:sz w:val="22"/>
          <w:szCs w:val="22"/>
        </w:rPr>
        <w:tab/>
        <w:t xml:space="preserve">1-888-397-3742 </w:t>
      </w:r>
      <w:r w:rsidRPr="00097AD5">
        <w:rPr>
          <w:rFonts w:ascii="Arial" w:hAnsi="Arial" w:cs="Arial"/>
          <w:sz w:val="22"/>
          <w:szCs w:val="22"/>
        </w:rPr>
        <w:tab/>
      </w:r>
      <w:r w:rsidRPr="00097AD5">
        <w:rPr>
          <w:rFonts w:ascii="Arial" w:hAnsi="Arial" w:cs="Arial"/>
          <w:sz w:val="22"/>
          <w:szCs w:val="22"/>
        </w:rPr>
        <w:tab/>
        <w:t>1-800-680-7289</w:t>
      </w:r>
    </w:p>
    <w:p w:rsidR="00CE6A54" w:rsidRPr="00097AD5" w:rsidRDefault="00B40BBB" w:rsidP="00CE6A54">
      <w:pPr>
        <w:rPr>
          <w:rFonts w:ascii="Arial" w:hAnsi="Arial" w:cs="Arial"/>
          <w:sz w:val="22"/>
          <w:szCs w:val="22"/>
          <w:lang w:val="de-CH"/>
        </w:rPr>
      </w:pPr>
      <w:hyperlink r:id="rId14" w:history="1">
        <w:r w:rsidR="00CE6A54" w:rsidRPr="00097AD5">
          <w:rPr>
            <w:rStyle w:val="Hyperlink"/>
            <w:rFonts w:ascii="Arial" w:hAnsi="Arial" w:cs="Arial"/>
            <w:sz w:val="22"/>
            <w:szCs w:val="22"/>
          </w:rPr>
          <w:t>www.equifax.com</w:t>
        </w:r>
      </w:hyperlink>
      <w:r w:rsidR="00CE6A54" w:rsidRPr="00097AD5">
        <w:rPr>
          <w:rFonts w:ascii="Arial" w:hAnsi="Arial" w:cs="Arial"/>
          <w:sz w:val="22"/>
          <w:szCs w:val="22"/>
        </w:rPr>
        <w:t xml:space="preserve"> </w:t>
      </w:r>
      <w:r w:rsidR="00CE6A54" w:rsidRPr="00097AD5">
        <w:rPr>
          <w:rFonts w:ascii="Arial" w:hAnsi="Arial" w:cs="Arial"/>
          <w:sz w:val="22"/>
          <w:szCs w:val="22"/>
        </w:rPr>
        <w:tab/>
      </w:r>
      <w:r w:rsidR="00CE6A54" w:rsidRPr="00097AD5">
        <w:rPr>
          <w:rFonts w:ascii="Arial" w:hAnsi="Arial" w:cs="Arial"/>
          <w:sz w:val="22"/>
          <w:szCs w:val="22"/>
        </w:rPr>
        <w:tab/>
      </w:r>
      <w:hyperlink r:id="rId15" w:history="1">
        <w:r w:rsidR="00CE6A54" w:rsidRPr="00097AD5">
          <w:rPr>
            <w:rStyle w:val="Hyperlink"/>
            <w:rFonts w:ascii="Arial" w:hAnsi="Arial" w:cs="Arial"/>
            <w:sz w:val="22"/>
            <w:szCs w:val="22"/>
          </w:rPr>
          <w:t>www.experian.com</w:t>
        </w:r>
      </w:hyperlink>
      <w:r w:rsidR="00CE6A54" w:rsidRPr="00097AD5">
        <w:rPr>
          <w:rFonts w:ascii="Arial" w:hAnsi="Arial" w:cs="Arial"/>
          <w:sz w:val="22"/>
          <w:szCs w:val="22"/>
        </w:rPr>
        <w:t xml:space="preserve"> </w:t>
      </w:r>
      <w:r w:rsidR="00CE6A54" w:rsidRPr="00097AD5">
        <w:rPr>
          <w:rFonts w:ascii="Arial" w:hAnsi="Arial" w:cs="Arial"/>
          <w:sz w:val="22"/>
          <w:szCs w:val="22"/>
        </w:rPr>
        <w:tab/>
      </w:r>
      <w:r w:rsidR="00CE6A54" w:rsidRPr="00097AD5">
        <w:rPr>
          <w:rFonts w:ascii="Arial" w:hAnsi="Arial" w:cs="Arial"/>
          <w:sz w:val="22"/>
          <w:szCs w:val="22"/>
        </w:rPr>
        <w:tab/>
      </w:r>
      <w:hyperlink r:id="rId16" w:history="1">
        <w:r w:rsidR="00CE6A54" w:rsidRPr="00097AD5">
          <w:rPr>
            <w:rStyle w:val="Hyperlink"/>
            <w:rFonts w:ascii="Arial" w:hAnsi="Arial" w:cs="Arial"/>
            <w:sz w:val="22"/>
            <w:szCs w:val="22"/>
          </w:rPr>
          <w:t>www.transunion.com</w:t>
        </w:r>
      </w:hyperlink>
    </w:p>
    <w:p w:rsidR="00CE6A54" w:rsidRPr="00097AD5" w:rsidRDefault="00CE6A54" w:rsidP="00CE6A54">
      <w:pPr>
        <w:rPr>
          <w:rFonts w:ascii="Arial" w:hAnsi="Arial" w:cs="Arial"/>
          <w:sz w:val="22"/>
          <w:szCs w:val="22"/>
          <w:lang w:val="de-CH"/>
        </w:rPr>
      </w:pPr>
    </w:p>
    <w:p w:rsidR="00CE6A54" w:rsidRPr="00CE6A54" w:rsidRDefault="00CE6A54" w:rsidP="00CE6A54">
      <w:pPr>
        <w:jc w:val="both"/>
        <w:rPr>
          <w:rFonts w:ascii="Arial" w:hAnsi="Arial" w:cs="Arial"/>
          <w:sz w:val="22"/>
          <w:szCs w:val="22"/>
        </w:rPr>
      </w:pPr>
      <w:bookmarkStart w:id="7" w:name="_DV_X94"/>
      <w:bookmarkStart w:id="8" w:name="_DV_C114"/>
      <w:r w:rsidRPr="00CE6A54">
        <w:rPr>
          <w:rFonts w:ascii="Arial" w:hAnsi="Arial" w:cs="Arial"/>
          <w:b/>
          <w:sz w:val="22"/>
          <w:szCs w:val="22"/>
        </w:rPr>
        <w:t>6.</w:t>
      </w:r>
      <w:r w:rsidRPr="00CE6A54">
        <w:rPr>
          <w:rFonts w:ascii="Arial" w:hAnsi="Arial" w:cs="Arial"/>
          <w:sz w:val="22"/>
          <w:szCs w:val="22"/>
        </w:rPr>
        <w:t xml:space="preserve">  </w:t>
      </w:r>
      <w:r w:rsidRPr="00CE6A54">
        <w:rPr>
          <w:rFonts w:ascii="Arial" w:hAnsi="Arial" w:cs="Arial"/>
          <w:b/>
          <w:sz w:val="22"/>
          <w:szCs w:val="22"/>
        </w:rPr>
        <w:t xml:space="preserve">Consider placing a fraud alert with one of the three </w:t>
      </w:r>
      <w:bookmarkStart w:id="9" w:name="_DV_C115"/>
      <w:bookmarkEnd w:id="7"/>
      <w:bookmarkEnd w:id="8"/>
      <w:r w:rsidRPr="00CE6A54">
        <w:rPr>
          <w:rFonts w:ascii="Arial" w:hAnsi="Arial" w:cs="Arial"/>
          <w:b/>
          <w:sz w:val="22"/>
          <w:szCs w:val="22"/>
        </w:rPr>
        <w:t>nationwide credit bureaus.</w:t>
      </w:r>
      <w:r w:rsidRPr="00CE6A54">
        <w:rPr>
          <w:rFonts w:ascii="Arial" w:hAnsi="Arial" w:cs="Arial"/>
          <w:sz w:val="22"/>
          <w:szCs w:val="22"/>
        </w:rPr>
        <w:t xml:space="preserve"> You can place an initial fraud alert by contacting one of the three nationwide credit bureaus listed above. A fraud alert can make it more difficult for someone to get credit in your name because it</w:t>
      </w:r>
      <w:bookmarkStart w:id="10" w:name="_DV_X96"/>
      <w:bookmarkStart w:id="11" w:name="_DV_C116"/>
      <w:bookmarkEnd w:id="9"/>
      <w:r w:rsidRPr="00CE6A54">
        <w:rPr>
          <w:rFonts w:ascii="Arial" w:hAnsi="Arial" w:cs="Arial"/>
          <w:sz w:val="22"/>
          <w:szCs w:val="22"/>
        </w:rPr>
        <w:t xml:space="preserve"> tells creditors to follow certain procedures</w:t>
      </w:r>
      <w:bookmarkStart w:id="12" w:name="_DV_C117"/>
      <w:bookmarkEnd w:id="10"/>
      <w:bookmarkEnd w:id="11"/>
      <w:r w:rsidRPr="00CE6A54">
        <w:rPr>
          <w:rFonts w:ascii="Arial" w:hAnsi="Arial" w:cs="Arial"/>
          <w:sz w:val="22"/>
          <w:szCs w:val="22"/>
        </w:rPr>
        <w:t xml:space="preserve"> to protect you. It also may delay your ability to obtain credit. You may place a fraud alert in your file by calling just one of the three nationwide credit bureaus listed above. As soon as that bureau processes your fraud alert, it will notify the other two, which then also must place fraud alerts in your file. </w:t>
      </w:r>
      <w:bookmarkEnd w:id="12"/>
    </w:p>
    <w:p w:rsidR="00CE6A54" w:rsidRPr="00CE6A54" w:rsidRDefault="00CE6A54" w:rsidP="00CE6A54">
      <w:pPr>
        <w:jc w:val="both"/>
        <w:rPr>
          <w:rFonts w:ascii="Arial" w:hAnsi="Arial" w:cs="Arial"/>
          <w:sz w:val="22"/>
          <w:szCs w:val="22"/>
        </w:rPr>
      </w:pPr>
    </w:p>
    <w:p w:rsidR="00CE6A54" w:rsidRPr="00CE6A54" w:rsidRDefault="00CE6A54" w:rsidP="00CE6A54">
      <w:pPr>
        <w:jc w:val="both"/>
        <w:rPr>
          <w:rFonts w:ascii="Arial" w:hAnsi="Arial" w:cs="Arial"/>
          <w:sz w:val="22"/>
          <w:szCs w:val="22"/>
        </w:rPr>
      </w:pPr>
      <w:bookmarkStart w:id="13" w:name="_DV_C118"/>
      <w:r w:rsidRPr="00CE6A54">
        <w:rPr>
          <w:rFonts w:ascii="Arial" w:hAnsi="Arial" w:cs="Arial"/>
          <w:sz w:val="22"/>
          <w:szCs w:val="22"/>
        </w:rPr>
        <w:t>An initial fraud alert stays in your file for at least one year. To place this alert, a credit bureau will require you to provide appropriate proof of your identity</w:t>
      </w:r>
      <w:bookmarkStart w:id="14" w:name="_DV_X181"/>
      <w:bookmarkStart w:id="15" w:name="_DV_C119"/>
      <w:bookmarkEnd w:id="13"/>
      <w:r w:rsidRPr="00CE6A54">
        <w:rPr>
          <w:rFonts w:ascii="Arial" w:hAnsi="Arial" w:cs="Arial"/>
          <w:sz w:val="22"/>
          <w:szCs w:val="22"/>
        </w:rPr>
        <w:t xml:space="preserve">, which may include your Social Security number. </w:t>
      </w:r>
      <w:bookmarkEnd w:id="14"/>
      <w:bookmarkEnd w:id="15"/>
      <w:r w:rsidRPr="00CE6A54">
        <w:rPr>
          <w:rFonts w:ascii="Arial" w:hAnsi="Arial" w:cs="Arial"/>
          <w:sz w:val="22"/>
          <w:szCs w:val="22"/>
        </w:rPr>
        <w:t>If you are the victim of identity theft, you are entitled to an extended fraud alert, which is a fraud alert lasting 7 years.</w:t>
      </w:r>
    </w:p>
    <w:p w:rsidR="00CE6A54" w:rsidRPr="00CE6A54" w:rsidRDefault="00CE6A54" w:rsidP="00CE6A54">
      <w:pPr>
        <w:jc w:val="both"/>
        <w:rPr>
          <w:rFonts w:ascii="Arial" w:hAnsi="Arial" w:cs="Arial"/>
          <w:sz w:val="22"/>
          <w:szCs w:val="22"/>
        </w:rPr>
      </w:pPr>
    </w:p>
    <w:p w:rsidR="00CE6A54" w:rsidRPr="00CE6A54" w:rsidRDefault="00CE6A54" w:rsidP="00CE6A54">
      <w:pPr>
        <w:jc w:val="both"/>
        <w:rPr>
          <w:rFonts w:ascii="Arial" w:hAnsi="Arial" w:cs="Arial"/>
          <w:sz w:val="22"/>
          <w:szCs w:val="22"/>
        </w:rPr>
      </w:pPr>
      <w:bookmarkStart w:id="16" w:name="_DV_C121"/>
      <w:r w:rsidRPr="00CE6A54">
        <w:rPr>
          <w:rFonts w:ascii="Arial" w:hAnsi="Arial" w:cs="Arial"/>
          <w:sz w:val="22"/>
          <w:szCs w:val="22"/>
        </w:rPr>
        <w:t xml:space="preserve">7.  </w:t>
      </w:r>
      <w:r w:rsidRPr="00CE6A54">
        <w:rPr>
          <w:rFonts w:ascii="Arial" w:hAnsi="Arial" w:cs="Arial"/>
          <w:b/>
          <w:sz w:val="22"/>
          <w:szCs w:val="22"/>
        </w:rPr>
        <w:t>You have the right to free copies of the information in your file (your “file disclosure”).</w:t>
      </w:r>
      <w:r w:rsidRPr="00CE6A54">
        <w:rPr>
          <w:rFonts w:ascii="Arial" w:hAnsi="Arial" w:cs="Arial"/>
          <w:sz w:val="22"/>
          <w:szCs w:val="22"/>
        </w:rPr>
        <w:t xml:space="preserve">   An initial fraud alert entitles you to a copy of all the information in your file at each of the three nationwide credit bureaus listed above. These additional disclosures may help you detect signs </w:t>
      </w:r>
      <w:r w:rsidRPr="00CE6A54">
        <w:rPr>
          <w:rFonts w:ascii="Arial" w:hAnsi="Arial" w:cs="Arial"/>
          <w:sz w:val="22"/>
          <w:szCs w:val="22"/>
        </w:rPr>
        <w:lastRenderedPageBreak/>
        <w:t>of fraud, for example, whether fraudulent accounts have been opened in your name or whether someone has reported a change in your address.</w:t>
      </w:r>
      <w:bookmarkEnd w:id="16"/>
    </w:p>
    <w:p w:rsidR="00CE6A54" w:rsidRPr="00CE6A54" w:rsidRDefault="00CE6A54" w:rsidP="00CE6A54">
      <w:pPr>
        <w:jc w:val="both"/>
        <w:rPr>
          <w:rFonts w:ascii="Arial" w:hAnsi="Arial" w:cs="Arial"/>
          <w:sz w:val="22"/>
          <w:szCs w:val="22"/>
        </w:rPr>
      </w:pPr>
    </w:p>
    <w:p w:rsidR="00CE6A54" w:rsidRPr="00CE6A54" w:rsidRDefault="00CE6A54" w:rsidP="00CE6A54">
      <w:pPr>
        <w:jc w:val="both"/>
        <w:rPr>
          <w:rFonts w:ascii="Arial" w:hAnsi="Arial" w:cs="Arial"/>
          <w:sz w:val="22"/>
          <w:szCs w:val="22"/>
        </w:rPr>
      </w:pPr>
      <w:r w:rsidRPr="00CE6A54">
        <w:rPr>
          <w:rFonts w:ascii="Arial" w:hAnsi="Arial" w:cs="Arial"/>
          <w:sz w:val="22"/>
          <w:szCs w:val="22"/>
        </w:rPr>
        <w:t xml:space="preserve">8.  </w:t>
      </w:r>
      <w:r w:rsidRPr="00CE6A54">
        <w:rPr>
          <w:rFonts w:ascii="Arial" w:hAnsi="Arial" w:cs="Arial"/>
          <w:b/>
          <w:sz w:val="22"/>
          <w:szCs w:val="22"/>
        </w:rPr>
        <w:t>Additional Information</w:t>
      </w:r>
      <w:r w:rsidRPr="00CE6A54">
        <w:rPr>
          <w:rFonts w:ascii="Arial" w:hAnsi="Arial" w:cs="Arial"/>
          <w:sz w:val="22"/>
          <w:szCs w:val="22"/>
        </w:rPr>
        <w:t>. You may obtain information about fraud alerts and security freezes and</w:t>
      </w:r>
      <w:bookmarkStart w:id="17" w:name="_DV_X113"/>
      <w:bookmarkStart w:id="18" w:name="_DV_C123"/>
      <w:r w:rsidRPr="00CE6A54">
        <w:rPr>
          <w:rFonts w:ascii="Arial" w:hAnsi="Arial" w:cs="Arial"/>
          <w:sz w:val="22"/>
          <w:szCs w:val="22"/>
        </w:rPr>
        <w:t xml:space="preserve"> additional information about steps you can take to avoid identity theft from the following:</w:t>
      </w:r>
      <w:bookmarkEnd w:id="17"/>
      <w:bookmarkEnd w:id="18"/>
    </w:p>
    <w:p w:rsidR="00CE6A54" w:rsidRPr="00CE6A54" w:rsidRDefault="00CE6A54" w:rsidP="00CE6A54">
      <w:pPr>
        <w:jc w:val="both"/>
        <w:rPr>
          <w:rFonts w:ascii="Arial" w:hAnsi="Arial" w:cs="Arial"/>
          <w:sz w:val="22"/>
          <w:szCs w:val="22"/>
        </w:rPr>
      </w:pPr>
    </w:p>
    <w:p w:rsidR="00CE6A54" w:rsidRPr="00097AD5" w:rsidRDefault="00CE6A54" w:rsidP="00CE6A54">
      <w:pPr>
        <w:jc w:val="both"/>
        <w:rPr>
          <w:rFonts w:ascii="Arial" w:hAnsi="Arial" w:cs="Arial"/>
          <w:sz w:val="22"/>
          <w:szCs w:val="22"/>
        </w:rPr>
      </w:pPr>
      <w:r w:rsidRPr="00097AD5">
        <w:rPr>
          <w:rFonts w:ascii="Arial" w:hAnsi="Arial" w:cs="Arial"/>
          <w:sz w:val="22"/>
          <w:szCs w:val="22"/>
        </w:rPr>
        <w:t>Identity Theft Clearinghouse</w:t>
      </w:r>
    </w:p>
    <w:p w:rsidR="00CE6A54" w:rsidRPr="00097AD5" w:rsidRDefault="00CE6A54" w:rsidP="00CE6A54">
      <w:pPr>
        <w:jc w:val="both"/>
        <w:rPr>
          <w:rFonts w:ascii="Arial" w:hAnsi="Arial" w:cs="Arial"/>
          <w:sz w:val="22"/>
          <w:szCs w:val="22"/>
        </w:rPr>
      </w:pPr>
      <w:r w:rsidRPr="00097AD5">
        <w:rPr>
          <w:rFonts w:ascii="Arial" w:hAnsi="Arial" w:cs="Arial"/>
          <w:sz w:val="22"/>
          <w:szCs w:val="22"/>
        </w:rPr>
        <w:t>Federal Trade Commission</w:t>
      </w:r>
    </w:p>
    <w:p w:rsidR="00CE6A54" w:rsidRPr="00097AD5" w:rsidRDefault="00CE6A54" w:rsidP="00CE6A54">
      <w:pPr>
        <w:jc w:val="both"/>
        <w:rPr>
          <w:rFonts w:ascii="Arial" w:hAnsi="Arial" w:cs="Arial"/>
          <w:sz w:val="22"/>
          <w:szCs w:val="22"/>
        </w:rPr>
      </w:pPr>
      <w:r w:rsidRPr="00097AD5">
        <w:rPr>
          <w:rFonts w:ascii="Arial" w:hAnsi="Arial" w:cs="Arial"/>
          <w:sz w:val="22"/>
          <w:szCs w:val="22"/>
        </w:rPr>
        <w:t>600 Pennsylvania Avenue, NW</w:t>
      </w:r>
    </w:p>
    <w:p w:rsidR="00CE6A54" w:rsidRPr="00097AD5" w:rsidRDefault="00CE6A54" w:rsidP="00CE6A54">
      <w:pPr>
        <w:jc w:val="both"/>
        <w:rPr>
          <w:rFonts w:ascii="Arial" w:hAnsi="Arial" w:cs="Arial"/>
          <w:sz w:val="22"/>
          <w:szCs w:val="22"/>
        </w:rPr>
      </w:pPr>
      <w:r w:rsidRPr="00097AD5">
        <w:rPr>
          <w:rFonts w:ascii="Arial" w:hAnsi="Arial" w:cs="Arial"/>
          <w:sz w:val="22"/>
          <w:szCs w:val="22"/>
        </w:rPr>
        <w:t>Washington, DC 20580</w:t>
      </w:r>
    </w:p>
    <w:p w:rsidR="00CE6A54" w:rsidRPr="00097AD5" w:rsidRDefault="00B40BBB" w:rsidP="00CE6A54">
      <w:pPr>
        <w:jc w:val="both"/>
        <w:rPr>
          <w:rFonts w:ascii="Arial" w:hAnsi="Arial" w:cs="Arial"/>
          <w:sz w:val="22"/>
          <w:szCs w:val="22"/>
        </w:rPr>
      </w:pPr>
      <w:hyperlink r:id="rId17" w:history="1">
        <w:r w:rsidR="00CE6A54" w:rsidRPr="00A26AEC">
          <w:rPr>
            <w:rStyle w:val="Hyperlink"/>
            <w:rFonts w:ascii="Arial" w:hAnsi="Arial" w:cs="Arial"/>
            <w:sz w:val="22"/>
            <w:szCs w:val="22"/>
          </w:rPr>
          <w:t>http://www.ftc.gov/idtheft/</w:t>
        </w:r>
      </w:hyperlink>
    </w:p>
    <w:p w:rsidR="00CE6A54" w:rsidRPr="00097AD5" w:rsidRDefault="00CE6A54" w:rsidP="00CE6A54">
      <w:pPr>
        <w:jc w:val="both"/>
        <w:rPr>
          <w:rFonts w:ascii="Arial" w:hAnsi="Arial" w:cs="Arial"/>
          <w:sz w:val="22"/>
          <w:szCs w:val="22"/>
        </w:rPr>
      </w:pPr>
      <w:r w:rsidRPr="00097AD5">
        <w:rPr>
          <w:rFonts w:ascii="Arial" w:hAnsi="Arial" w:cs="Arial"/>
          <w:sz w:val="22"/>
          <w:szCs w:val="22"/>
        </w:rPr>
        <w:t>(877) IDTHEFT (438-4338)</w:t>
      </w:r>
    </w:p>
    <w:p w:rsidR="00CE6A54" w:rsidRPr="00097AD5" w:rsidRDefault="00CE6A54" w:rsidP="00CE6A54">
      <w:pPr>
        <w:jc w:val="center"/>
        <w:rPr>
          <w:rFonts w:ascii="Arial" w:hAnsi="Arial" w:cs="Arial"/>
          <w:sz w:val="22"/>
          <w:szCs w:val="22"/>
        </w:rPr>
      </w:pPr>
    </w:p>
    <w:p w:rsidR="00CE6A54" w:rsidRPr="009A2A38" w:rsidRDefault="00CE6A54" w:rsidP="00CE6A54">
      <w:pPr>
        <w:spacing w:after="200" w:line="276" w:lineRule="auto"/>
        <w:rPr>
          <w:rFonts w:ascii="Arial" w:hAnsi="Arial" w:cs="Arial"/>
          <w:sz w:val="22"/>
          <w:szCs w:val="22"/>
        </w:rPr>
      </w:pPr>
      <w:r>
        <w:rPr>
          <w:rFonts w:ascii="Arial" w:hAnsi="Arial" w:cs="Arial"/>
          <w:sz w:val="22"/>
          <w:szCs w:val="22"/>
        </w:rPr>
        <w:br w:type="page"/>
      </w:r>
    </w:p>
    <w:p w:rsidR="00CE6A54" w:rsidRPr="0035264B" w:rsidRDefault="00CE6A54" w:rsidP="00CE6A54">
      <w:pPr>
        <w:jc w:val="both"/>
        <w:rPr>
          <w:rFonts w:ascii="Arial" w:hAnsi="Arial" w:cs="Arial"/>
          <w:b/>
          <w:sz w:val="20"/>
          <w:szCs w:val="20"/>
        </w:rPr>
      </w:pPr>
      <w:r w:rsidRPr="0035264B">
        <w:rPr>
          <w:rFonts w:ascii="Arial" w:hAnsi="Arial" w:cs="Arial"/>
          <w:b/>
          <w:sz w:val="20"/>
          <w:szCs w:val="20"/>
        </w:rPr>
        <w:lastRenderedPageBreak/>
        <w:t>If you live in Maryland, please read the additional notice below that applies to you:</w:t>
      </w:r>
    </w:p>
    <w:p w:rsidR="00CE6A54" w:rsidRPr="0035264B" w:rsidRDefault="00CE6A54" w:rsidP="00CE6A54">
      <w:pPr>
        <w:jc w:val="both"/>
        <w:rPr>
          <w:rFonts w:ascii="Arial" w:hAnsi="Arial" w:cs="Arial"/>
          <w:b/>
          <w:sz w:val="20"/>
          <w:szCs w:val="20"/>
        </w:rPr>
      </w:pPr>
    </w:p>
    <w:p w:rsidR="00CE6A54" w:rsidRPr="0035264B" w:rsidRDefault="00CE6A54" w:rsidP="00CE6A54">
      <w:pPr>
        <w:jc w:val="both"/>
        <w:rPr>
          <w:rFonts w:ascii="Arial" w:hAnsi="Arial" w:cs="Arial"/>
          <w:sz w:val="20"/>
          <w:szCs w:val="20"/>
        </w:rPr>
      </w:pPr>
      <w:r w:rsidRPr="0035264B">
        <w:rPr>
          <w:rFonts w:ascii="Arial" w:hAnsi="Arial" w:cs="Arial"/>
          <w:sz w:val="20"/>
          <w:szCs w:val="20"/>
        </w:rPr>
        <w:t>You can obtain information from your state’s Attorney General Office about steps you can take to prevent identity theft.</w:t>
      </w:r>
    </w:p>
    <w:p w:rsidR="00CE6A54" w:rsidRPr="0035264B" w:rsidRDefault="00CE6A54" w:rsidP="00CE6A54">
      <w:pPr>
        <w:jc w:val="both"/>
        <w:rPr>
          <w:rFonts w:ascii="Arial" w:hAnsi="Arial" w:cs="Arial"/>
          <w:sz w:val="20"/>
          <w:szCs w:val="20"/>
        </w:rPr>
      </w:pPr>
    </w:p>
    <w:p w:rsidR="00CE6A54" w:rsidRPr="0035264B" w:rsidRDefault="00CE6A54" w:rsidP="00CE6A54">
      <w:pPr>
        <w:jc w:val="both"/>
        <w:rPr>
          <w:rFonts w:ascii="Arial" w:hAnsi="Arial" w:cs="Arial"/>
          <w:sz w:val="20"/>
          <w:szCs w:val="20"/>
        </w:rPr>
      </w:pPr>
      <w:r w:rsidRPr="0035264B">
        <w:rPr>
          <w:rFonts w:ascii="Arial" w:hAnsi="Arial" w:cs="Arial"/>
          <w:sz w:val="20"/>
          <w:szCs w:val="20"/>
        </w:rPr>
        <w:t>Office of the Attorney General</w:t>
      </w:r>
    </w:p>
    <w:p w:rsidR="00CE6A54" w:rsidRPr="0035264B" w:rsidRDefault="00CE6A54" w:rsidP="00CE6A54">
      <w:pPr>
        <w:jc w:val="both"/>
        <w:rPr>
          <w:rFonts w:ascii="Arial" w:hAnsi="Arial" w:cs="Arial"/>
          <w:sz w:val="20"/>
          <w:szCs w:val="20"/>
        </w:rPr>
      </w:pPr>
      <w:r w:rsidRPr="0035264B">
        <w:rPr>
          <w:rFonts w:ascii="Arial" w:hAnsi="Arial" w:cs="Arial"/>
          <w:sz w:val="20"/>
          <w:szCs w:val="20"/>
        </w:rPr>
        <w:t>200 St. Paul Place</w:t>
      </w:r>
    </w:p>
    <w:p w:rsidR="00CE6A54" w:rsidRPr="0035264B" w:rsidRDefault="00CE6A54" w:rsidP="00CE6A54">
      <w:pPr>
        <w:jc w:val="both"/>
        <w:rPr>
          <w:rFonts w:ascii="Arial" w:hAnsi="Arial" w:cs="Arial"/>
          <w:sz w:val="20"/>
          <w:szCs w:val="20"/>
        </w:rPr>
      </w:pPr>
      <w:r w:rsidRPr="0035264B">
        <w:rPr>
          <w:rFonts w:ascii="Arial" w:hAnsi="Arial" w:cs="Arial"/>
          <w:sz w:val="20"/>
          <w:szCs w:val="20"/>
        </w:rPr>
        <w:t>Baltimore, MD 21202</w:t>
      </w:r>
    </w:p>
    <w:p w:rsidR="00CE6A54" w:rsidRPr="0035264B" w:rsidRDefault="00CE6A54" w:rsidP="00CE6A54">
      <w:pPr>
        <w:jc w:val="both"/>
        <w:rPr>
          <w:rFonts w:ascii="Arial" w:hAnsi="Arial" w:cs="Arial"/>
          <w:sz w:val="20"/>
          <w:szCs w:val="20"/>
        </w:rPr>
      </w:pPr>
      <w:r w:rsidRPr="0035264B">
        <w:rPr>
          <w:rFonts w:ascii="Arial" w:hAnsi="Arial" w:cs="Arial"/>
          <w:sz w:val="20"/>
          <w:szCs w:val="20"/>
        </w:rPr>
        <w:t>1-888-743-0023</w:t>
      </w:r>
    </w:p>
    <w:p w:rsidR="00CE6A54" w:rsidRDefault="00B40BBB" w:rsidP="00CE6A54">
      <w:pPr>
        <w:jc w:val="both"/>
        <w:rPr>
          <w:rStyle w:val="Hyperlink"/>
        </w:rPr>
      </w:pPr>
      <w:hyperlink r:id="rId18" w:history="1">
        <w:r w:rsidR="00CE6A54" w:rsidRPr="0035264B">
          <w:rPr>
            <w:rStyle w:val="Hyperlink"/>
            <w:rFonts w:ascii="Arial" w:hAnsi="Arial" w:cs="Arial"/>
            <w:sz w:val="20"/>
            <w:szCs w:val="20"/>
          </w:rPr>
          <w:t>www.marylandattorneygeneral.gov</w:t>
        </w:r>
      </w:hyperlink>
    </w:p>
    <w:p w:rsidR="00CE6A54" w:rsidRDefault="00CE6A54" w:rsidP="00CE6A54">
      <w:pPr>
        <w:jc w:val="both"/>
        <w:rPr>
          <w:rFonts w:ascii="Arial" w:hAnsi="Arial" w:cs="Arial"/>
          <w:b/>
          <w:sz w:val="20"/>
          <w:szCs w:val="20"/>
        </w:rPr>
      </w:pPr>
    </w:p>
    <w:p w:rsidR="00CE6A54" w:rsidRPr="009A2A38" w:rsidRDefault="00CE6A54" w:rsidP="00CE6A54">
      <w:pPr>
        <w:jc w:val="both"/>
        <w:rPr>
          <w:rFonts w:ascii="Arial" w:hAnsi="Arial" w:cs="Arial"/>
          <w:b/>
          <w:i/>
          <w:sz w:val="20"/>
          <w:szCs w:val="20"/>
        </w:rPr>
      </w:pPr>
      <w:r w:rsidRPr="009A2A38">
        <w:rPr>
          <w:rFonts w:ascii="Arial" w:hAnsi="Arial" w:cs="Arial"/>
          <w:b/>
          <w:sz w:val="20"/>
          <w:szCs w:val="20"/>
        </w:rPr>
        <w:t>If you live in Massachusetts, please read the additional notice below that applies to you:</w:t>
      </w:r>
    </w:p>
    <w:p w:rsidR="00CE6A54" w:rsidRPr="009A2A38" w:rsidRDefault="00CE6A54" w:rsidP="00CE6A54">
      <w:pPr>
        <w:jc w:val="both"/>
        <w:rPr>
          <w:rFonts w:ascii="Arial" w:hAnsi="Arial" w:cs="Arial"/>
          <w:b/>
          <w:sz w:val="20"/>
          <w:szCs w:val="20"/>
        </w:rPr>
      </w:pPr>
    </w:p>
    <w:p w:rsidR="00CE6A54" w:rsidRPr="009A2A38" w:rsidRDefault="00CE6A54" w:rsidP="00CE6A54">
      <w:pPr>
        <w:jc w:val="both"/>
        <w:rPr>
          <w:rFonts w:ascii="Arial" w:hAnsi="Arial" w:cs="Arial"/>
          <w:sz w:val="20"/>
          <w:szCs w:val="20"/>
        </w:rPr>
      </w:pPr>
      <w:r w:rsidRPr="009A2A38">
        <w:rPr>
          <w:rFonts w:ascii="Arial" w:hAnsi="Arial" w:cs="Arial"/>
          <w:sz w:val="20"/>
          <w:szCs w:val="20"/>
        </w:rPr>
        <w:t>Massachusetts law gives you right to report this incident to the police in the county where you reside and to receive a police incident report within 24 hours of filing.</w:t>
      </w:r>
    </w:p>
    <w:p w:rsidR="00CE6A54" w:rsidRPr="009A2A38" w:rsidRDefault="00CE6A54" w:rsidP="00CE6A54">
      <w:pPr>
        <w:jc w:val="both"/>
        <w:rPr>
          <w:rFonts w:ascii="Arial" w:hAnsi="Arial" w:cs="Arial"/>
          <w:b/>
          <w:sz w:val="20"/>
          <w:szCs w:val="20"/>
        </w:rPr>
      </w:pPr>
    </w:p>
    <w:p w:rsidR="00CE6A54" w:rsidRPr="009A2A38" w:rsidRDefault="00CE6A54" w:rsidP="00CE6A54">
      <w:pPr>
        <w:rPr>
          <w:rFonts w:ascii="Arial" w:hAnsi="Arial" w:cs="Arial"/>
          <w:b/>
          <w:sz w:val="20"/>
          <w:szCs w:val="20"/>
        </w:rPr>
      </w:pPr>
      <w:r w:rsidRPr="009A2A38">
        <w:rPr>
          <w:rFonts w:ascii="Arial" w:hAnsi="Arial" w:cs="Arial"/>
          <w:b/>
          <w:sz w:val="20"/>
          <w:szCs w:val="20"/>
        </w:rPr>
        <w:t>If you live in New Mexico, please read the additional notice below that applies to you:</w:t>
      </w:r>
    </w:p>
    <w:p w:rsidR="00CE6A54" w:rsidRPr="009A2A38" w:rsidRDefault="00CE6A54" w:rsidP="00CE6A54">
      <w:pPr>
        <w:jc w:val="both"/>
        <w:rPr>
          <w:rFonts w:ascii="Arial" w:hAnsi="Arial" w:cs="Arial"/>
          <w:bCs/>
          <w:sz w:val="20"/>
          <w:szCs w:val="20"/>
        </w:rPr>
      </w:pPr>
    </w:p>
    <w:p w:rsidR="00CE6A54" w:rsidRPr="00765A88" w:rsidRDefault="00CE6A54" w:rsidP="00CE6A54">
      <w:pPr>
        <w:jc w:val="center"/>
        <w:rPr>
          <w:rFonts w:ascii="Arial" w:hAnsi="Arial" w:cs="Arial"/>
          <w:sz w:val="20"/>
          <w:szCs w:val="20"/>
        </w:rPr>
      </w:pPr>
      <w:r w:rsidRPr="00765A88">
        <w:rPr>
          <w:rFonts w:ascii="Arial" w:hAnsi="Arial" w:cs="Arial"/>
          <w:i/>
          <w:sz w:val="20"/>
          <w:szCs w:val="20"/>
        </w:rPr>
        <w:t xml:space="preserve">Para </w:t>
      </w:r>
      <w:proofErr w:type="spellStart"/>
      <w:r w:rsidRPr="00765A88">
        <w:rPr>
          <w:rFonts w:ascii="Arial" w:hAnsi="Arial" w:cs="Arial"/>
          <w:i/>
          <w:sz w:val="20"/>
          <w:szCs w:val="20"/>
        </w:rPr>
        <w:t>información</w:t>
      </w:r>
      <w:proofErr w:type="spellEnd"/>
      <w:r w:rsidRPr="00765A88">
        <w:rPr>
          <w:rFonts w:ascii="Arial" w:hAnsi="Arial" w:cs="Arial"/>
          <w:i/>
          <w:sz w:val="20"/>
          <w:szCs w:val="20"/>
        </w:rPr>
        <w:t xml:space="preserve"> </w:t>
      </w:r>
      <w:proofErr w:type="spellStart"/>
      <w:r w:rsidRPr="00765A88">
        <w:rPr>
          <w:rFonts w:ascii="Arial" w:hAnsi="Arial" w:cs="Arial"/>
          <w:i/>
          <w:sz w:val="20"/>
          <w:szCs w:val="20"/>
        </w:rPr>
        <w:t>en</w:t>
      </w:r>
      <w:proofErr w:type="spellEnd"/>
      <w:r w:rsidRPr="00765A88">
        <w:rPr>
          <w:rFonts w:ascii="Arial" w:hAnsi="Arial" w:cs="Arial"/>
          <w:i/>
          <w:sz w:val="20"/>
          <w:szCs w:val="20"/>
        </w:rPr>
        <w:t xml:space="preserve"> </w:t>
      </w:r>
      <w:proofErr w:type="spellStart"/>
      <w:r w:rsidRPr="00765A88">
        <w:rPr>
          <w:rFonts w:ascii="Arial" w:hAnsi="Arial" w:cs="Arial"/>
          <w:i/>
          <w:sz w:val="20"/>
          <w:szCs w:val="20"/>
        </w:rPr>
        <w:t>español</w:t>
      </w:r>
      <w:proofErr w:type="spellEnd"/>
      <w:r w:rsidRPr="00765A88">
        <w:rPr>
          <w:rFonts w:ascii="Arial" w:hAnsi="Arial" w:cs="Arial"/>
          <w:i/>
          <w:sz w:val="20"/>
          <w:szCs w:val="20"/>
        </w:rPr>
        <w:t xml:space="preserve">, </w:t>
      </w:r>
      <w:proofErr w:type="spellStart"/>
      <w:r w:rsidRPr="00765A88">
        <w:rPr>
          <w:rFonts w:ascii="Arial" w:hAnsi="Arial" w:cs="Arial"/>
          <w:i/>
          <w:sz w:val="20"/>
          <w:szCs w:val="20"/>
        </w:rPr>
        <w:t>visite</w:t>
      </w:r>
      <w:proofErr w:type="spellEnd"/>
      <w:r w:rsidRPr="00765A88">
        <w:rPr>
          <w:rFonts w:ascii="Arial" w:hAnsi="Arial" w:cs="Arial"/>
          <w:i/>
          <w:sz w:val="20"/>
          <w:szCs w:val="20"/>
        </w:rPr>
        <w:t xml:space="preserve"> </w:t>
      </w:r>
      <w:hyperlink r:id="rId19" w:history="1">
        <w:r w:rsidRPr="00765A88">
          <w:rPr>
            <w:rStyle w:val="Hyperlink"/>
            <w:rFonts w:ascii="Arial" w:hAnsi="Arial" w:cs="Arial"/>
            <w:i/>
            <w:sz w:val="20"/>
            <w:szCs w:val="20"/>
          </w:rPr>
          <w:t>www.consumerfinance.gov/learnmore</w:t>
        </w:r>
      </w:hyperlink>
      <w:r w:rsidRPr="00765A88">
        <w:rPr>
          <w:rFonts w:ascii="Arial" w:hAnsi="Arial" w:cs="Arial"/>
          <w:i/>
          <w:sz w:val="20"/>
          <w:szCs w:val="20"/>
        </w:rPr>
        <w:t xml:space="preserve"> o escribe a la Consumer Financial Protection Bureau, 1700 G Street N.W., Washington, DC 20552.</w:t>
      </w:r>
    </w:p>
    <w:p w:rsidR="00CE6A54" w:rsidRPr="00765A88" w:rsidRDefault="00CE6A54" w:rsidP="00CE6A54">
      <w:pPr>
        <w:jc w:val="center"/>
        <w:rPr>
          <w:rFonts w:ascii="Arial" w:hAnsi="Arial" w:cs="Arial"/>
          <w:i/>
          <w:sz w:val="20"/>
          <w:szCs w:val="20"/>
        </w:rPr>
      </w:pPr>
    </w:p>
    <w:p w:rsidR="00CE6A54" w:rsidRPr="00765A88" w:rsidRDefault="00CE6A54" w:rsidP="00CE6A54">
      <w:pPr>
        <w:jc w:val="center"/>
        <w:rPr>
          <w:rFonts w:ascii="Arial" w:hAnsi="Arial" w:cs="Arial"/>
          <w:sz w:val="20"/>
          <w:szCs w:val="20"/>
        </w:rPr>
      </w:pPr>
      <w:r w:rsidRPr="00765A88">
        <w:rPr>
          <w:rFonts w:ascii="Arial" w:hAnsi="Arial" w:cs="Arial"/>
          <w:b/>
          <w:sz w:val="20"/>
          <w:szCs w:val="20"/>
        </w:rPr>
        <w:t>A Summary of Your Rights Under the Fair Credit Reporting Act</w:t>
      </w:r>
    </w:p>
    <w:p w:rsidR="00CE6A54" w:rsidRPr="00765A88" w:rsidRDefault="00CE6A54" w:rsidP="00CE6A54">
      <w:pPr>
        <w:tabs>
          <w:tab w:val="left" w:pos="5633"/>
        </w:tabs>
        <w:rPr>
          <w:rFonts w:ascii="Arial" w:hAnsi="Arial" w:cs="Arial"/>
          <w:sz w:val="20"/>
          <w:szCs w:val="20"/>
        </w:rPr>
      </w:pPr>
      <w:r w:rsidRPr="00765A88">
        <w:rPr>
          <w:rFonts w:ascii="Arial" w:hAnsi="Arial" w:cs="Arial"/>
          <w:sz w:val="20"/>
          <w:szCs w:val="20"/>
        </w:rPr>
        <w:tab/>
      </w:r>
    </w:p>
    <w:p w:rsidR="00CE6A54" w:rsidRPr="00765A88" w:rsidRDefault="00CE6A54" w:rsidP="00CE6A54">
      <w:pPr>
        <w:rPr>
          <w:rFonts w:ascii="Arial" w:hAnsi="Arial" w:cs="Arial"/>
          <w:b/>
          <w:sz w:val="20"/>
          <w:szCs w:val="20"/>
        </w:rPr>
      </w:pPr>
      <w:r w:rsidRPr="00765A88">
        <w:rPr>
          <w:rFonts w:ascii="Arial" w:hAnsi="Arial" w:cs="Arial"/>
          <w:sz w:val="20"/>
          <w:szCs w:val="20"/>
        </w:rPr>
        <w:tab/>
        <w:t>The federal Fair Credit Reporting Act (FCRA) promotes the accuracy, fairness, and privacy of information in the files o</w:t>
      </w:r>
      <w:r>
        <w:rPr>
          <w:rFonts w:ascii="Arial" w:hAnsi="Arial" w:cs="Arial"/>
          <w:sz w:val="20"/>
          <w:szCs w:val="20"/>
        </w:rPr>
        <w:t xml:space="preserve">f consumer reporting agencies. </w:t>
      </w:r>
      <w:r w:rsidRPr="00765A88">
        <w:rPr>
          <w:rFonts w:ascii="Arial" w:hAnsi="Arial" w:cs="Arial"/>
          <w:sz w:val="20"/>
          <w:szCs w:val="20"/>
        </w:rPr>
        <w:t>There are many types of consumer reporting agencies, including credit bureaus and specialty agencies (such as agencies that sell information about check writing histories, medical records</w:t>
      </w:r>
      <w:r>
        <w:rPr>
          <w:rFonts w:ascii="Arial" w:hAnsi="Arial" w:cs="Arial"/>
          <w:sz w:val="20"/>
          <w:szCs w:val="20"/>
        </w:rPr>
        <w:t xml:space="preserve">, and rental history records). </w:t>
      </w:r>
      <w:r w:rsidRPr="00765A88">
        <w:rPr>
          <w:rFonts w:ascii="Arial" w:hAnsi="Arial" w:cs="Arial"/>
          <w:sz w:val="20"/>
          <w:szCs w:val="20"/>
        </w:rPr>
        <w:t>Here is a summary of</w:t>
      </w:r>
      <w:r>
        <w:rPr>
          <w:rFonts w:ascii="Arial" w:hAnsi="Arial" w:cs="Arial"/>
          <w:sz w:val="20"/>
          <w:szCs w:val="20"/>
        </w:rPr>
        <w:t xml:space="preserve"> your major rights under FCRA. </w:t>
      </w:r>
      <w:r w:rsidRPr="00765A88">
        <w:rPr>
          <w:rFonts w:ascii="Arial" w:hAnsi="Arial" w:cs="Arial"/>
          <w:b/>
          <w:sz w:val="20"/>
          <w:szCs w:val="20"/>
        </w:rPr>
        <w:t xml:space="preserve">For more information, including information about additional rights, go to </w:t>
      </w:r>
      <w:hyperlink r:id="rId20" w:history="1">
        <w:r w:rsidRPr="00765A88">
          <w:rPr>
            <w:rStyle w:val="Hyperlink"/>
            <w:rFonts w:ascii="Arial" w:hAnsi="Arial" w:cs="Arial"/>
            <w:b/>
            <w:sz w:val="20"/>
            <w:szCs w:val="20"/>
          </w:rPr>
          <w:t>www.consumerfinance.gov/learnmore</w:t>
        </w:r>
      </w:hyperlink>
      <w:r w:rsidRPr="00765A88">
        <w:rPr>
          <w:rFonts w:ascii="Arial" w:hAnsi="Arial" w:cs="Arial"/>
          <w:b/>
          <w:sz w:val="20"/>
          <w:szCs w:val="20"/>
        </w:rPr>
        <w:t xml:space="preserve"> or write to: Consumer Financial Protection Bureau, 1700 G Street N.W., Washington, DC 20552.</w:t>
      </w:r>
    </w:p>
    <w:p w:rsidR="00CE6A54" w:rsidRPr="00765A88" w:rsidRDefault="00CE6A54" w:rsidP="00CE6A54">
      <w:pPr>
        <w:rPr>
          <w:rFonts w:ascii="Arial" w:hAnsi="Arial" w:cs="Arial"/>
          <w:b/>
          <w:sz w:val="20"/>
          <w:szCs w:val="20"/>
        </w:rPr>
      </w:pPr>
    </w:p>
    <w:p w:rsidR="00CE6A54" w:rsidRPr="00765A88" w:rsidRDefault="00CE6A54" w:rsidP="00CE6A54">
      <w:pPr>
        <w:pStyle w:val="ListParagraph"/>
        <w:numPr>
          <w:ilvl w:val="0"/>
          <w:numId w:val="3"/>
        </w:numPr>
        <w:tabs>
          <w:tab w:val="left" w:pos="720"/>
        </w:tabs>
        <w:rPr>
          <w:rFonts w:ascii="Arial" w:hAnsi="Arial" w:cs="Arial"/>
          <w:sz w:val="20"/>
          <w:szCs w:val="20"/>
        </w:rPr>
      </w:pPr>
      <w:r w:rsidRPr="00765A88">
        <w:rPr>
          <w:rFonts w:ascii="Arial" w:hAnsi="Arial" w:cs="Arial"/>
          <w:b/>
          <w:sz w:val="20"/>
          <w:szCs w:val="20"/>
        </w:rPr>
        <w:t>You must be told if information in your file has been used against you.</w:t>
      </w:r>
      <w:r w:rsidRPr="00765A88">
        <w:rPr>
          <w:rFonts w:ascii="Arial" w:hAnsi="Arial" w:cs="Arial"/>
          <w:sz w:val="20"/>
          <w:szCs w:val="20"/>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CE6A54" w:rsidRPr="00765A88" w:rsidRDefault="00CE6A54" w:rsidP="00CE6A54">
      <w:pPr>
        <w:tabs>
          <w:tab w:val="left" w:pos="720"/>
        </w:tabs>
        <w:ind w:left="720" w:hanging="360"/>
        <w:rPr>
          <w:rFonts w:ascii="Arial" w:hAnsi="Arial" w:cs="Arial"/>
          <w:sz w:val="20"/>
          <w:szCs w:val="20"/>
        </w:rPr>
      </w:pPr>
    </w:p>
    <w:p w:rsidR="00CE6A54" w:rsidRPr="00765A88" w:rsidRDefault="00CE6A54" w:rsidP="00CE6A54">
      <w:pPr>
        <w:pStyle w:val="ListParagraph"/>
        <w:numPr>
          <w:ilvl w:val="0"/>
          <w:numId w:val="3"/>
        </w:numPr>
        <w:tabs>
          <w:tab w:val="left" w:pos="0"/>
        </w:tabs>
        <w:rPr>
          <w:rFonts w:ascii="Arial" w:hAnsi="Arial" w:cs="Arial"/>
          <w:sz w:val="20"/>
          <w:szCs w:val="20"/>
        </w:rPr>
      </w:pPr>
      <w:r w:rsidRPr="00765A88">
        <w:rPr>
          <w:rFonts w:ascii="Arial" w:hAnsi="Arial" w:cs="Arial"/>
          <w:b/>
          <w:sz w:val="20"/>
          <w:szCs w:val="20"/>
        </w:rPr>
        <w:t>You have the right to know what is in your file.</w:t>
      </w:r>
      <w:r w:rsidRPr="00765A88">
        <w:rPr>
          <w:rFonts w:ascii="Arial" w:hAnsi="Arial" w:cs="Arial"/>
          <w:sz w:val="20"/>
          <w:szCs w:val="20"/>
        </w:rPr>
        <w:t xml:space="preserve"> You may request and obtain all the information about you in the files of a consumer reporting ag</w:t>
      </w:r>
      <w:r>
        <w:rPr>
          <w:rFonts w:ascii="Arial" w:hAnsi="Arial" w:cs="Arial"/>
          <w:sz w:val="20"/>
          <w:szCs w:val="20"/>
        </w:rPr>
        <w:t xml:space="preserve">ency (your “file disclosure”). </w:t>
      </w:r>
      <w:r w:rsidRPr="00765A88">
        <w:rPr>
          <w:rFonts w:ascii="Arial" w:hAnsi="Arial" w:cs="Arial"/>
          <w:sz w:val="20"/>
          <w:szCs w:val="20"/>
        </w:rPr>
        <w:t>You will be required to provide proper identification, which may inclu</w:t>
      </w:r>
      <w:r>
        <w:rPr>
          <w:rFonts w:ascii="Arial" w:hAnsi="Arial" w:cs="Arial"/>
          <w:sz w:val="20"/>
          <w:szCs w:val="20"/>
        </w:rPr>
        <w:t>de your Social Security number.</w:t>
      </w:r>
      <w:r w:rsidRPr="00765A88">
        <w:rPr>
          <w:rFonts w:ascii="Arial" w:hAnsi="Arial" w:cs="Arial"/>
          <w:sz w:val="20"/>
          <w:szCs w:val="20"/>
        </w:rPr>
        <w:t xml:space="preserve"> In many cases</w:t>
      </w:r>
      <w:r>
        <w:rPr>
          <w:rFonts w:ascii="Arial" w:hAnsi="Arial" w:cs="Arial"/>
          <w:sz w:val="20"/>
          <w:szCs w:val="20"/>
        </w:rPr>
        <w:t xml:space="preserve">, the disclosure will be free. </w:t>
      </w:r>
      <w:r w:rsidRPr="00765A88">
        <w:rPr>
          <w:rFonts w:ascii="Arial" w:hAnsi="Arial" w:cs="Arial"/>
          <w:sz w:val="20"/>
          <w:szCs w:val="20"/>
        </w:rPr>
        <w:t>You are entitled to a free file disclosure if:</w:t>
      </w:r>
    </w:p>
    <w:p w:rsidR="00CE6A54" w:rsidRPr="00765A88" w:rsidRDefault="00CE6A54" w:rsidP="00CE6A54">
      <w:pPr>
        <w:pStyle w:val="ListParagraph"/>
        <w:ind w:left="1440" w:hanging="360"/>
        <w:rPr>
          <w:rFonts w:ascii="Arial" w:hAnsi="Arial" w:cs="Arial"/>
          <w:sz w:val="20"/>
          <w:szCs w:val="20"/>
        </w:rPr>
      </w:pPr>
    </w:p>
    <w:p w:rsidR="00CE6A54" w:rsidRPr="00765A88" w:rsidRDefault="00CE6A54" w:rsidP="00CE6A54">
      <w:pPr>
        <w:pStyle w:val="ListParagraph"/>
        <w:numPr>
          <w:ilvl w:val="1"/>
          <w:numId w:val="3"/>
        </w:numPr>
        <w:rPr>
          <w:rFonts w:ascii="Arial" w:hAnsi="Arial" w:cs="Arial"/>
          <w:sz w:val="20"/>
          <w:szCs w:val="20"/>
        </w:rPr>
      </w:pPr>
      <w:r w:rsidRPr="00765A88">
        <w:rPr>
          <w:rFonts w:ascii="Arial" w:hAnsi="Arial" w:cs="Arial"/>
          <w:sz w:val="20"/>
          <w:szCs w:val="20"/>
        </w:rPr>
        <w:t>a person has taken adverse action against you because of information in your credit report;</w:t>
      </w:r>
    </w:p>
    <w:p w:rsidR="00CE6A54" w:rsidRPr="00765A88" w:rsidRDefault="00CE6A54" w:rsidP="00CE6A54">
      <w:pPr>
        <w:pStyle w:val="ListParagraph"/>
        <w:numPr>
          <w:ilvl w:val="1"/>
          <w:numId w:val="3"/>
        </w:numPr>
        <w:rPr>
          <w:rFonts w:ascii="Arial" w:hAnsi="Arial" w:cs="Arial"/>
          <w:sz w:val="20"/>
          <w:szCs w:val="20"/>
        </w:rPr>
      </w:pPr>
      <w:r w:rsidRPr="00765A88">
        <w:rPr>
          <w:rFonts w:ascii="Arial" w:hAnsi="Arial" w:cs="Arial"/>
          <w:sz w:val="20"/>
          <w:szCs w:val="20"/>
        </w:rPr>
        <w:t>you are the victim of identity theft and place a fraud alert in your file;</w:t>
      </w:r>
    </w:p>
    <w:p w:rsidR="00CE6A54" w:rsidRPr="00765A88" w:rsidRDefault="00CE6A54" w:rsidP="00CE6A54">
      <w:pPr>
        <w:pStyle w:val="ListParagraph"/>
        <w:numPr>
          <w:ilvl w:val="1"/>
          <w:numId w:val="3"/>
        </w:numPr>
        <w:rPr>
          <w:rFonts w:ascii="Arial" w:hAnsi="Arial" w:cs="Arial"/>
          <w:sz w:val="20"/>
          <w:szCs w:val="20"/>
        </w:rPr>
      </w:pPr>
      <w:r w:rsidRPr="00765A88">
        <w:rPr>
          <w:rFonts w:ascii="Arial" w:hAnsi="Arial" w:cs="Arial"/>
          <w:sz w:val="20"/>
          <w:szCs w:val="20"/>
        </w:rPr>
        <w:t>your file contains inaccurate information as a result of fraud;</w:t>
      </w:r>
    </w:p>
    <w:p w:rsidR="00CE6A54" w:rsidRPr="00765A88" w:rsidRDefault="00CE6A54" w:rsidP="00CE6A54">
      <w:pPr>
        <w:pStyle w:val="ListParagraph"/>
        <w:numPr>
          <w:ilvl w:val="1"/>
          <w:numId w:val="3"/>
        </w:numPr>
        <w:rPr>
          <w:rFonts w:ascii="Arial" w:hAnsi="Arial" w:cs="Arial"/>
          <w:sz w:val="20"/>
          <w:szCs w:val="20"/>
        </w:rPr>
      </w:pPr>
      <w:r w:rsidRPr="00765A88">
        <w:rPr>
          <w:rFonts w:ascii="Arial" w:hAnsi="Arial" w:cs="Arial"/>
          <w:sz w:val="20"/>
          <w:szCs w:val="20"/>
        </w:rPr>
        <w:t>you are on public assistance;</w:t>
      </w:r>
    </w:p>
    <w:p w:rsidR="00CE6A54" w:rsidRPr="00765A88" w:rsidRDefault="00CE6A54" w:rsidP="00CE6A54">
      <w:pPr>
        <w:pStyle w:val="ListParagraph"/>
        <w:numPr>
          <w:ilvl w:val="1"/>
          <w:numId w:val="3"/>
        </w:numPr>
        <w:rPr>
          <w:rFonts w:ascii="Arial" w:hAnsi="Arial" w:cs="Arial"/>
          <w:sz w:val="20"/>
          <w:szCs w:val="20"/>
        </w:rPr>
      </w:pPr>
      <w:r w:rsidRPr="00765A88">
        <w:rPr>
          <w:rFonts w:ascii="Arial" w:hAnsi="Arial" w:cs="Arial"/>
          <w:sz w:val="20"/>
          <w:szCs w:val="20"/>
        </w:rPr>
        <w:t>you are unemployed but expect to apply for employment within 60 days.</w:t>
      </w:r>
    </w:p>
    <w:p w:rsidR="00CE6A54" w:rsidRPr="00765A88" w:rsidRDefault="00CE6A54" w:rsidP="00CE6A54">
      <w:pPr>
        <w:pStyle w:val="ListParagraph"/>
        <w:ind w:left="0"/>
        <w:rPr>
          <w:rFonts w:ascii="Arial" w:hAnsi="Arial" w:cs="Arial"/>
          <w:sz w:val="20"/>
          <w:szCs w:val="20"/>
        </w:rPr>
      </w:pPr>
    </w:p>
    <w:p w:rsidR="00CE6A54" w:rsidRPr="00765A88" w:rsidRDefault="00CE6A54" w:rsidP="00CE6A54">
      <w:pPr>
        <w:pStyle w:val="ListParagraph"/>
        <w:rPr>
          <w:rFonts w:ascii="Arial" w:hAnsi="Arial" w:cs="Arial"/>
          <w:sz w:val="20"/>
          <w:szCs w:val="20"/>
        </w:rPr>
      </w:pPr>
      <w:r w:rsidRPr="00765A88">
        <w:rPr>
          <w:rFonts w:ascii="Arial" w:hAnsi="Arial" w:cs="Arial"/>
          <w:sz w:val="20"/>
          <w:szCs w:val="20"/>
        </w:rPr>
        <w:t>In addition, all consumers are entitled to one free disclosure every 12 months upon request from each nationwide credit bureau and from nationwide specialt</w:t>
      </w:r>
      <w:r>
        <w:rPr>
          <w:rFonts w:ascii="Arial" w:hAnsi="Arial" w:cs="Arial"/>
          <w:sz w:val="20"/>
          <w:szCs w:val="20"/>
        </w:rPr>
        <w:t xml:space="preserve">y consumer reporting agencies. </w:t>
      </w:r>
      <w:r w:rsidRPr="00765A88">
        <w:rPr>
          <w:rFonts w:ascii="Arial" w:hAnsi="Arial" w:cs="Arial"/>
          <w:sz w:val="20"/>
          <w:szCs w:val="20"/>
        </w:rPr>
        <w:t xml:space="preserve">See </w:t>
      </w:r>
      <w:hyperlink r:id="rId21" w:history="1">
        <w:r w:rsidRPr="00765A88">
          <w:rPr>
            <w:rStyle w:val="Hyperlink"/>
            <w:rFonts w:ascii="Arial" w:hAnsi="Arial" w:cs="Arial"/>
            <w:sz w:val="20"/>
            <w:szCs w:val="20"/>
          </w:rPr>
          <w:t>www.consumerfinance.gov/learnmore</w:t>
        </w:r>
      </w:hyperlink>
      <w:r w:rsidRPr="00765A88">
        <w:rPr>
          <w:rFonts w:ascii="Arial" w:hAnsi="Arial" w:cs="Arial"/>
          <w:sz w:val="20"/>
          <w:szCs w:val="20"/>
        </w:rPr>
        <w:t xml:space="preserve"> for additional information.</w:t>
      </w:r>
    </w:p>
    <w:p w:rsidR="00CE6A54" w:rsidRPr="00765A88" w:rsidRDefault="00CE6A54" w:rsidP="00CE6A54">
      <w:pPr>
        <w:rPr>
          <w:rFonts w:ascii="Arial" w:hAnsi="Arial" w:cs="Arial"/>
          <w:sz w:val="20"/>
          <w:szCs w:val="20"/>
        </w:rPr>
      </w:pPr>
    </w:p>
    <w:p w:rsidR="00CE6A54" w:rsidRPr="00765A88" w:rsidRDefault="00CE6A54" w:rsidP="00CE6A54">
      <w:pPr>
        <w:pStyle w:val="ListParagraph"/>
        <w:numPr>
          <w:ilvl w:val="0"/>
          <w:numId w:val="4"/>
        </w:numPr>
        <w:tabs>
          <w:tab w:val="left" w:pos="720"/>
        </w:tabs>
        <w:rPr>
          <w:rFonts w:ascii="Arial" w:hAnsi="Arial" w:cs="Arial"/>
          <w:b/>
          <w:sz w:val="20"/>
          <w:szCs w:val="20"/>
        </w:rPr>
      </w:pPr>
      <w:r w:rsidRPr="00765A88">
        <w:rPr>
          <w:rFonts w:ascii="Arial" w:hAnsi="Arial" w:cs="Arial"/>
          <w:b/>
          <w:sz w:val="20"/>
          <w:szCs w:val="20"/>
        </w:rPr>
        <w:t>You have the ri</w:t>
      </w:r>
      <w:r>
        <w:rPr>
          <w:rFonts w:ascii="Arial" w:hAnsi="Arial" w:cs="Arial"/>
          <w:b/>
          <w:sz w:val="20"/>
          <w:szCs w:val="20"/>
        </w:rPr>
        <w:t xml:space="preserve">ght to ask for a credit score. </w:t>
      </w:r>
      <w:r w:rsidRPr="00765A88">
        <w:rPr>
          <w:rFonts w:ascii="Arial" w:hAnsi="Arial" w:cs="Arial"/>
          <w:sz w:val="20"/>
          <w:szCs w:val="20"/>
        </w:rPr>
        <w:t>Credit scores are numerical summaries of your credit-worthiness based on in</w:t>
      </w:r>
      <w:r>
        <w:rPr>
          <w:rFonts w:ascii="Arial" w:hAnsi="Arial" w:cs="Arial"/>
          <w:sz w:val="20"/>
          <w:szCs w:val="20"/>
        </w:rPr>
        <w:t xml:space="preserve">formation from credit bureaus. </w:t>
      </w:r>
      <w:r w:rsidRPr="00765A88">
        <w:rPr>
          <w:rFonts w:ascii="Arial" w:hAnsi="Arial" w:cs="Arial"/>
          <w:sz w:val="20"/>
          <w:szCs w:val="20"/>
        </w:rPr>
        <w:t xml:space="preserve">You may request a credit score from consumer reporting agencies that create scores or distribute scores used in residential real property loans, but </w:t>
      </w:r>
      <w:r>
        <w:rPr>
          <w:rFonts w:ascii="Arial" w:hAnsi="Arial" w:cs="Arial"/>
          <w:sz w:val="20"/>
          <w:szCs w:val="20"/>
        </w:rPr>
        <w:t xml:space="preserve">you will have to pay for it. </w:t>
      </w:r>
      <w:r w:rsidRPr="00765A88">
        <w:rPr>
          <w:rFonts w:ascii="Arial" w:hAnsi="Arial" w:cs="Arial"/>
          <w:sz w:val="20"/>
          <w:szCs w:val="20"/>
        </w:rPr>
        <w:t>In some mortgage transactions, you will receive credit score information for free from the mortgage lender.</w:t>
      </w:r>
    </w:p>
    <w:p w:rsidR="00CE6A54" w:rsidRPr="00765A88" w:rsidRDefault="00CE6A54" w:rsidP="00CE6A54">
      <w:pPr>
        <w:tabs>
          <w:tab w:val="left" w:pos="720"/>
        </w:tabs>
        <w:ind w:left="720" w:hanging="360"/>
        <w:rPr>
          <w:rFonts w:ascii="Arial" w:hAnsi="Arial" w:cs="Arial"/>
          <w:b/>
          <w:sz w:val="20"/>
          <w:szCs w:val="20"/>
        </w:rPr>
      </w:pPr>
    </w:p>
    <w:p w:rsidR="00CE6A54" w:rsidRPr="00765A88" w:rsidRDefault="00CE6A54" w:rsidP="00CE6A54">
      <w:pPr>
        <w:pStyle w:val="ListParagraph"/>
        <w:numPr>
          <w:ilvl w:val="0"/>
          <w:numId w:val="4"/>
        </w:numPr>
        <w:tabs>
          <w:tab w:val="left" w:pos="720"/>
        </w:tabs>
        <w:rPr>
          <w:rFonts w:ascii="Arial" w:hAnsi="Arial" w:cs="Arial"/>
          <w:b/>
          <w:sz w:val="20"/>
          <w:szCs w:val="20"/>
        </w:rPr>
      </w:pPr>
      <w:r w:rsidRPr="00765A88">
        <w:rPr>
          <w:rFonts w:ascii="Arial" w:hAnsi="Arial" w:cs="Arial"/>
          <w:b/>
          <w:sz w:val="20"/>
          <w:szCs w:val="20"/>
        </w:rPr>
        <w:t>You have the right to dispute incomplete or inaccurate information.</w:t>
      </w:r>
      <w:r w:rsidRPr="00765A88">
        <w:rPr>
          <w:rFonts w:ascii="Arial" w:hAnsi="Arial" w:cs="Arial"/>
          <w:sz w:val="20"/>
          <w:szCs w:val="20"/>
        </w:rPr>
        <w:t xml:space="preserve"> If you identify information in your file that is incomplete or inaccurate, and report it to the consumer reporting agency, the agency must investigate un</w:t>
      </w:r>
      <w:r>
        <w:rPr>
          <w:rFonts w:ascii="Arial" w:hAnsi="Arial" w:cs="Arial"/>
          <w:sz w:val="20"/>
          <w:szCs w:val="20"/>
        </w:rPr>
        <w:t>less your dispute is frivolous.</w:t>
      </w:r>
      <w:r w:rsidRPr="00765A88">
        <w:rPr>
          <w:rFonts w:ascii="Arial" w:hAnsi="Arial" w:cs="Arial"/>
          <w:sz w:val="20"/>
          <w:szCs w:val="20"/>
        </w:rPr>
        <w:t xml:space="preserve"> See </w:t>
      </w:r>
      <w:hyperlink r:id="rId22" w:history="1">
        <w:r w:rsidRPr="00765A88">
          <w:rPr>
            <w:rStyle w:val="Hyperlink"/>
            <w:rFonts w:ascii="Arial" w:hAnsi="Arial" w:cs="Arial"/>
            <w:sz w:val="20"/>
            <w:szCs w:val="20"/>
          </w:rPr>
          <w:t>www.consumerfinance.gov/learnmore</w:t>
        </w:r>
      </w:hyperlink>
      <w:r w:rsidRPr="00765A88">
        <w:rPr>
          <w:rFonts w:ascii="Arial" w:hAnsi="Arial" w:cs="Arial"/>
          <w:sz w:val="20"/>
          <w:szCs w:val="20"/>
        </w:rPr>
        <w:t xml:space="preserve"> for an explanation of dispute procedures.</w:t>
      </w:r>
    </w:p>
    <w:p w:rsidR="00CE6A54" w:rsidRPr="00765A88" w:rsidRDefault="00CE6A54" w:rsidP="00CE6A54">
      <w:pPr>
        <w:pStyle w:val="ListParagraph"/>
        <w:tabs>
          <w:tab w:val="left" w:pos="720"/>
        </w:tabs>
        <w:ind w:hanging="360"/>
        <w:rPr>
          <w:rFonts w:ascii="Arial" w:hAnsi="Arial" w:cs="Arial"/>
          <w:b/>
          <w:sz w:val="20"/>
          <w:szCs w:val="20"/>
        </w:rPr>
      </w:pPr>
    </w:p>
    <w:p w:rsidR="00CE6A54" w:rsidRPr="00765A88" w:rsidRDefault="00CE6A54" w:rsidP="00CE6A54">
      <w:pPr>
        <w:pStyle w:val="ListParagraph"/>
        <w:numPr>
          <w:ilvl w:val="0"/>
          <w:numId w:val="4"/>
        </w:numPr>
        <w:tabs>
          <w:tab w:val="left" w:pos="720"/>
        </w:tabs>
        <w:rPr>
          <w:rFonts w:ascii="Arial" w:hAnsi="Arial" w:cs="Arial"/>
          <w:b/>
          <w:sz w:val="20"/>
          <w:szCs w:val="20"/>
        </w:rPr>
      </w:pPr>
      <w:r w:rsidRPr="00765A88">
        <w:rPr>
          <w:rFonts w:ascii="Arial" w:hAnsi="Arial" w:cs="Arial"/>
          <w:b/>
          <w:sz w:val="20"/>
          <w:szCs w:val="20"/>
        </w:rPr>
        <w:t>Consumer reporting agencies must correct or delete inaccurate, incomplet</w:t>
      </w:r>
      <w:r>
        <w:rPr>
          <w:rFonts w:ascii="Arial" w:hAnsi="Arial" w:cs="Arial"/>
          <w:b/>
          <w:sz w:val="20"/>
          <w:szCs w:val="20"/>
        </w:rPr>
        <w:t>e, or unverifiable information.</w:t>
      </w:r>
      <w:r w:rsidRPr="00765A88">
        <w:rPr>
          <w:rFonts w:ascii="Arial" w:hAnsi="Arial" w:cs="Arial"/>
          <w:b/>
          <w:sz w:val="20"/>
          <w:szCs w:val="20"/>
        </w:rPr>
        <w:t xml:space="preserve"> </w:t>
      </w:r>
      <w:r w:rsidRPr="00765A88">
        <w:rPr>
          <w:rFonts w:ascii="Arial" w:hAnsi="Arial" w:cs="Arial"/>
          <w:sz w:val="20"/>
          <w:szCs w:val="20"/>
        </w:rPr>
        <w:t>Inaccurate, incomplete, or unverifiable information must be removed or corr</w:t>
      </w:r>
      <w:r>
        <w:rPr>
          <w:rFonts w:ascii="Arial" w:hAnsi="Arial" w:cs="Arial"/>
          <w:sz w:val="20"/>
          <w:szCs w:val="20"/>
        </w:rPr>
        <w:t xml:space="preserve">ected, usually within 30 days. </w:t>
      </w:r>
      <w:r w:rsidRPr="00765A88">
        <w:rPr>
          <w:rFonts w:ascii="Arial" w:hAnsi="Arial" w:cs="Arial"/>
          <w:sz w:val="20"/>
          <w:szCs w:val="20"/>
        </w:rPr>
        <w:t>However, a consumer reporting agency may continue to report information it has verified as accurate.</w:t>
      </w:r>
    </w:p>
    <w:p w:rsidR="00CE6A54" w:rsidRPr="00765A88" w:rsidRDefault="00CE6A54" w:rsidP="00CE6A54">
      <w:pPr>
        <w:pStyle w:val="ListParagraph"/>
        <w:tabs>
          <w:tab w:val="left" w:pos="720"/>
        </w:tabs>
        <w:ind w:hanging="360"/>
        <w:rPr>
          <w:rFonts w:ascii="Arial" w:hAnsi="Arial" w:cs="Arial"/>
          <w:b/>
          <w:sz w:val="20"/>
          <w:szCs w:val="20"/>
        </w:rPr>
      </w:pPr>
    </w:p>
    <w:p w:rsidR="00CE6A54" w:rsidRPr="00765A88" w:rsidRDefault="00CE6A54" w:rsidP="00CE6A54">
      <w:pPr>
        <w:pStyle w:val="ListParagraph"/>
        <w:numPr>
          <w:ilvl w:val="0"/>
          <w:numId w:val="4"/>
        </w:numPr>
        <w:tabs>
          <w:tab w:val="left" w:pos="720"/>
        </w:tabs>
        <w:rPr>
          <w:rFonts w:ascii="Arial" w:hAnsi="Arial" w:cs="Arial"/>
          <w:b/>
          <w:sz w:val="20"/>
          <w:szCs w:val="20"/>
        </w:rPr>
      </w:pPr>
      <w:r w:rsidRPr="00765A88">
        <w:rPr>
          <w:rFonts w:ascii="Arial" w:hAnsi="Arial" w:cs="Arial"/>
          <w:b/>
          <w:sz w:val="20"/>
          <w:szCs w:val="20"/>
        </w:rPr>
        <w:t>Consumer reporting agencies may not report outdated negative information.</w:t>
      </w:r>
      <w:r w:rsidRPr="00765A88">
        <w:rPr>
          <w:rFonts w:ascii="Arial" w:hAnsi="Arial" w:cs="Arial"/>
          <w:sz w:val="20"/>
          <w:szCs w:val="20"/>
        </w:rPr>
        <w:t xml:space="preserve"> In most cases, a consumer reporting agency may not report negative information that is more than seven years old, or bankruptcies that are more than 10 years old.</w:t>
      </w:r>
    </w:p>
    <w:p w:rsidR="00CE6A54" w:rsidRPr="00765A88" w:rsidRDefault="00CE6A54" w:rsidP="00CE6A54">
      <w:pPr>
        <w:pStyle w:val="ListParagraph"/>
        <w:tabs>
          <w:tab w:val="left" w:pos="720"/>
        </w:tabs>
        <w:ind w:hanging="360"/>
        <w:rPr>
          <w:rFonts w:ascii="Arial" w:hAnsi="Arial" w:cs="Arial"/>
          <w:b/>
          <w:sz w:val="20"/>
          <w:szCs w:val="20"/>
        </w:rPr>
      </w:pPr>
    </w:p>
    <w:p w:rsidR="00CE6A54" w:rsidRPr="00765A88" w:rsidRDefault="00CE6A54" w:rsidP="00CE6A54">
      <w:pPr>
        <w:pStyle w:val="ListParagraph"/>
        <w:numPr>
          <w:ilvl w:val="0"/>
          <w:numId w:val="4"/>
        </w:numPr>
        <w:tabs>
          <w:tab w:val="left" w:pos="720"/>
        </w:tabs>
        <w:rPr>
          <w:rFonts w:ascii="Arial" w:hAnsi="Arial" w:cs="Arial"/>
          <w:b/>
          <w:sz w:val="20"/>
          <w:szCs w:val="20"/>
        </w:rPr>
      </w:pPr>
      <w:r w:rsidRPr="00765A88">
        <w:rPr>
          <w:rFonts w:ascii="Arial" w:hAnsi="Arial" w:cs="Arial"/>
          <w:b/>
          <w:sz w:val="20"/>
          <w:szCs w:val="20"/>
        </w:rPr>
        <w:t>Access to your file is limited.</w:t>
      </w:r>
      <w:r>
        <w:rPr>
          <w:rFonts w:ascii="Arial" w:hAnsi="Arial" w:cs="Arial"/>
          <w:sz w:val="20"/>
          <w:szCs w:val="20"/>
        </w:rPr>
        <w:t xml:space="preserve"> </w:t>
      </w:r>
      <w:r w:rsidRPr="00765A88">
        <w:rPr>
          <w:rFonts w:ascii="Arial" w:hAnsi="Arial" w:cs="Arial"/>
          <w:sz w:val="20"/>
          <w:szCs w:val="20"/>
        </w:rPr>
        <w:t>A consumer reporting agency may provide information about you only to people with a valid need – usually to consider an application with a creditor, insurer, employer</w:t>
      </w:r>
      <w:r>
        <w:rPr>
          <w:rFonts w:ascii="Arial" w:hAnsi="Arial" w:cs="Arial"/>
          <w:sz w:val="20"/>
          <w:szCs w:val="20"/>
        </w:rPr>
        <w:t xml:space="preserve">, landlord, or other business. </w:t>
      </w:r>
      <w:r w:rsidRPr="00765A88">
        <w:rPr>
          <w:rFonts w:ascii="Arial" w:hAnsi="Arial" w:cs="Arial"/>
          <w:sz w:val="20"/>
          <w:szCs w:val="20"/>
        </w:rPr>
        <w:t>The FCRA specifies those with a valid need for access.</w:t>
      </w:r>
    </w:p>
    <w:p w:rsidR="00CE6A54" w:rsidRPr="00765A88" w:rsidRDefault="00CE6A54" w:rsidP="00CE6A54">
      <w:pPr>
        <w:pStyle w:val="ListParagraph"/>
        <w:tabs>
          <w:tab w:val="left" w:pos="720"/>
        </w:tabs>
        <w:ind w:hanging="360"/>
        <w:rPr>
          <w:rFonts w:ascii="Arial" w:hAnsi="Arial" w:cs="Arial"/>
          <w:b/>
          <w:sz w:val="20"/>
          <w:szCs w:val="20"/>
        </w:rPr>
      </w:pPr>
    </w:p>
    <w:p w:rsidR="00CE6A54" w:rsidRPr="00765A88" w:rsidRDefault="00CE6A54" w:rsidP="00CE6A54">
      <w:pPr>
        <w:pStyle w:val="ListParagraph"/>
        <w:numPr>
          <w:ilvl w:val="0"/>
          <w:numId w:val="4"/>
        </w:numPr>
        <w:tabs>
          <w:tab w:val="left" w:pos="720"/>
        </w:tabs>
        <w:rPr>
          <w:rFonts w:ascii="Arial" w:hAnsi="Arial" w:cs="Arial"/>
          <w:b/>
          <w:sz w:val="20"/>
          <w:szCs w:val="20"/>
        </w:rPr>
      </w:pPr>
      <w:r w:rsidRPr="00765A88">
        <w:rPr>
          <w:rFonts w:ascii="Arial" w:hAnsi="Arial" w:cs="Arial"/>
          <w:b/>
          <w:sz w:val="20"/>
          <w:szCs w:val="20"/>
        </w:rPr>
        <w:t>You must give your consent for reports to be provided to employers.</w:t>
      </w:r>
      <w:r w:rsidRPr="00765A88">
        <w:rPr>
          <w:rFonts w:ascii="Arial" w:hAnsi="Arial" w:cs="Arial"/>
          <w:sz w:val="20"/>
          <w:szCs w:val="20"/>
        </w:rPr>
        <w:t xml:space="preserve"> A consumer reporting agency may not give out information about you to your employer, or a potential employer, without your written </w:t>
      </w:r>
      <w:r>
        <w:rPr>
          <w:rFonts w:ascii="Arial" w:hAnsi="Arial" w:cs="Arial"/>
          <w:sz w:val="20"/>
          <w:szCs w:val="20"/>
        </w:rPr>
        <w:t xml:space="preserve">consent given to the employer. </w:t>
      </w:r>
      <w:r w:rsidRPr="00765A88">
        <w:rPr>
          <w:rFonts w:ascii="Arial" w:hAnsi="Arial" w:cs="Arial"/>
          <w:sz w:val="20"/>
          <w:szCs w:val="20"/>
        </w:rPr>
        <w:t>Written consent generally is not requ</w:t>
      </w:r>
      <w:r>
        <w:rPr>
          <w:rFonts w:ascii="Arial" w:hAnsi="Arial" w:cs="Arial"/>
          <w:sz w:val="20"/>
          <w:szCs w:val="20"/>
        </w:rPr>
        <w:t xml:space="preserve">ired in the trucking industry. </w:t>
      </w:r>
      <w:r w:rsidRPr="00765A88">
        <w:rPr>
          <w:rFonts w:ascii="Arial" w:hAnsi="Arial" w:cs="Arial"/>
          <w:sz w:val="20"/>
          <w:szCs w:val="20"/>
        </w:rPr>
        <w:t xml:space="preserve">For more information, go to </w:t>
      </w:r>
      <w:hyperlink r:id="rId23" w:history="1">
        <w:r w:rsidRPr="00765A88">
          <w:rPr>
            <w:rStyle w:val="Hyperlink"/>
            <w:rFonts w:ascii="Arial" w:hAnsi="Arial" w:cs="Arial"/>
            <w:sz w:val="20"/>
            <w:szCs w:val="20"/>
          </w:rPr>
          <w:t>www.consumerfinance.gov/learnmore</w:t>
        </w:r>
      </w:hyperlink>
      <w:r w:rsidRPr="00765A88">
        <w:rPr>
          <w:rFonts w:ascii="Arial" w:hAnsi="Arial" w:cs="Arial"/>
          <w:sz w:val="20"/>
          <w:szCs w:val="20"/>
        </w:rPr>
        <w:t>.</w:t>
      </w:r>
    </w:p>
    <w:p w:rsidR="00CE6A54" w:rsidRPr="00765A88" w:rsidRDefault="00CE6A54" w:rsidP="00CE6A54">
      <w:pPr>
        <w:pStyle w:val="ListParagraph"/>
        <w:tabs>
          <w:tab w:val="left" w:pos="720"/>
        </w:tabs>
        <w:ind w:hanging="360"/>
        <w:rPr>
          <w:rFonts w:ascii="Arial" w:hAnsi="Arial" w:cs="Arial"/>
          <w:b/>
          <w:sz w:val="20"/>
          <w:szCs w:val="20"/>
        </w:rPr>
      </w:pPr>
    </w:p>
    <w:p w:rsidR="00CE6A54" w:rsidRPr="00765A88" w:rsidRDefault="00CE6A54" w:rsidP="00CE6A54">
      <w:pPr>
        <w:pStyle w:val="ListParagraph"/>
        <w:numPr>
          <w:ilvl w:val="0"/>
          <w:numId w:val="4"/>
        </w:numPr>
        <w:tabs>
          <w:tab w:val="left" w:pos="720"/>
        </w:tabs>
        <w:rPr>
          <w:rFonts w:ascii="Arial" w:hAnsi="Arial" w:cs="Arial"/>
          <w:b/>
          <w:sz w:val="20"/>
          <w:szCs w:val="20"/>
        </w:rPr>
      </w:pPr>
      <w:r w:rsidRPr="00765A88">
        <w:rPr>
          <w:rFonts w:ascii="Arial" w:hAnsi="Arial" w:cs="Arial"/>
          <w:b/>
          <w:sz w:val="20"/>
          <w:szCs w:val="20"/>
        </w:rPr>
        <w:t>You may limit “prescreened” offers of credit and insurance you get based on information in your credit report.</w:t>
      </w:r>
      <w:r w:rsidRPr="00765A88">
        <w:rPr>
          <w:rFonts w:ascii="Arial" w:hAnsi="Arial" w:cs="Arial"/>
          <w:sz w:val="20"/>
          <w:szCs w:val="20"/>
        </w:rPr>
        <w:t xml:space="preserve"> Unsolicited “prescreened” offers for credit and insurance must include a toll-free phone number you can call if you choose to remove your name and address form the li</w:t>
      </w:r>
      <w:r>
        <w:rPr>
          <w:rFonts w:ascii="Arial" w:hAnsi="Arial" w:cs="Arial"/>
          <w:sz w:val="20"/>
          <w:szCs w:val="20"/>
        </w:rPr>
        <w:t xml:space="preserve">sts these offers are based on. </w:t>
      </w:r>
      <w:r w:rsidRPr="00765A88">
        <w:rPr>
          <w:rFonts w:ascii="Arial" w:hAnsi="Arial" w:cs="Arial"/>
          <w:sz w:val="20"/>
          <w:szCs w:val="20"/>
        </w:rPr>
        <w:t>You may opt out with the nationwide credit bureaus at 1-888-5-OPTOUT (1-888-567-8688).</w:t>
      </w:r>
    </w:p>
    <w:p w:rsidR="00CE6A54" w:rsidRPr="00765A88" w:rsidRDefault="00CE6A54" w:rsidP="00CE6A54">
      <w:pPr>
        <w:pStyle w:val="ListParagraph"/>
        <w:tabs>
          <w:tab w:val="left" w:pos="720"/>
        </w:tabs>
        <w:ind w:hanging="360"/>
        <w:rPr>
          <w:rFonts w:ascii="Arial" w:hAnsi="Arial" w:cs="Arial"/>
          <w:b/>
          <w:sz w:val="20"/>
          <w:szCs w:val="20"/>
        </w:rPr>
      </w:pPr>
    </w:p>
    <w:p w:rsidR="00CE6A54" w:rsidRPr="00765A88" w:rsidRDefault="00CE6A54" w:rsidP="00CE6A54">
      <w:pPr>
        <w:pStyle w:val="ListParagraph"/>
        <w:numPr>
          <w:ilvl w:val="0"/>
          <w:numId w:val="4"/>
        </w:numPr>
        <w:tabs>
          <w:tab w:val="left" w:pos="720"/>
        </w:tabs>
        <w:rPr>
          <w:rFonts w:ascii="Arial" w:hAnsi="Arial" w:cs="Arial"/>
          <w:sz w:val="20"/>
          <w:szCs w:val="20"/>
        </w:rPr>
      </w:pPr>
      <w:r w:rsidRPr="00765A88">
        <w:rPr>
          <w:rFonts w:ascii="Arial" w:hAnsi="Arial" w:cs="Arial"/>
          <w:sz w:val="20"/>
          <w:szCs w:val="20"/>
        </w:rPr>
        <w:t>The following FCRA right applies with respect to nationwide consumer reporting agencies</w:t>
      </w:r>
      <w:r w:rsidRPr="00765A88">
        <w:rPr>
          <w:rFonts w:ascii="Arial" w:hAnsi="Arial" w:cs="Arial"/>
          <w:b/>
          <w:smallCaps/>
          <w:sz w:val="20"/>
          <w:szCs w:val="20"/>
        </w:rPr>
        <w:t>:</w:t>
      </w:r>
    </w:p>
    <w:p w:rsidR="00CE6A54" w:rsidRPr="00765A88" w:rsidRDefault="00CE6A54" w:rsidP="00CE6A54">
      <w:pPr>
        <w:pStyle w:val="ListParagraph"/>
        <w:tabs>
          <w:tab w:val="left" w:pos="720"/>
        </w:tabs>
        <w:rPr>
          <w:rFonts w:ascii="Arial" w:hAnsi="Arial" w:cs="Arial"/>
          <w:b/>
          <w:smallCaps/>
          <w:sz w:val="20"/>
          <w:szCs w:val="20"/>
        </w:rPr>
      </w:pPr>
    </w:p>
    <w:p w:rsidR="00CE6A54" w:rsidRPr="00765A88" w:rsidRDefault="00CE6A54" w:rsidP="00CE6A54">
      <w:pPr>
        <w:pStyle w:val="ListParagraph"/>
        <w:tabs>
          <w:tab w:val="left" w:pos="720"/>
        </w:tabs>
        <w:rPr>
          <w:rFonts w:ascii="Arial" w:hAnsi="Arial" w:cs="Arial"/>
          <w:sz w:val="20"/>
          <w:szCs w:val="20"/>
        </w:rPr>
      </w:pPr>
      <w:r w:rsidRPr="00765A88">
        <w:rPr>
          <w:rFonts w:ascii="Arial" w:hAnsi="Arial" w:cs="Arial"/>
          <w:b/>
          <w:smallCaps/>
          <w:sz w:val="20"/>
          <w:szCs w:val="20"/>
        </w:rPr>
        <w:t>Consumers Have the Right To Obtain a Security Freeze</w:t>
      </w:r>
    </w:p>
    <w:p w:rsidR="00CE6A54" w:rsidRPr="00765A88" w:rsidRDefault="00CE6A54" w:rsidP="00CE6A54">
      <w:pPr>
        <w:pStyle w:val="ListParagraph"/>
        <w:tabs>
          <w:tab w:val="left" w:pos="720"/>
        </w:tabs>
        <w:ind w:hanging="360"/>
        <w:rPr>
          <w:rFonts w:ascii="Arial" w:hAnsi="Arial" w:cs="Arial"/>
          <w:b/>
          <w:sz w:val="20"/>
          <w:szCs w:val="20"/>
        </w:rPr>
      </w:pPr>
    </w:p>
    <w:p w:rsidR="00CE6A54" w:rsidRPr="00765A88" w:rsidRDefault="00CE6A54" w:rsidP="00CE6A54">
      <w:pPr>
        <w:pStyle w:val="ListParagraph"/>
        <w:tabs>
          <w:tab w:val="left" w:pos="720"/>
        </w:tabs>
        <w:rPr>
          <w:rFonts w:ascii="Arial" w:hAnsi="Arial" w:cs="Arial"/>
          <w:sz w:val="20"/>
          <w:szCs w:val="20"/>
        </w:rPr>
      </w:pPr>
      <w:r w:rsidRPr="00765A88">
        <w:rPr>
          <w:rFonts w:ascii="Arial" w:hAnsi="Arial" w:cs="Arial"/>
          <w:b/>
          <w:sz w:val="20"/>
          <w:szCs w:val="20"/>
        </w:rPr>
        <w:t>You have a right to place a “security freeze” on your credit report, which will prohibit a consumer reporting agency from releasing information in your credit report without your express authorization.</w:t>
      </w:r>
      <w:r w:rsidRPr="00765A88">
        <w:rPr>
          <w:rFonts w:ascii="Arial" w:hAnsi="Arial" w:cs="Arial"/>
          <w:sz w:val="20"/>
          <w:szCs w:val="20"/>
        </w:rPr>
        <w:t xml:space="preserve"> The security freeze is designed to prevent credit, loans, and services from being approved in y</w:t>
      </w:r>
      <w:r>
        <w:rPr>
          <w:rFonts w:ascii="Arial" w:hAnsi="Arial" w:cs="Arial"/>
          <w:sz w:val="20"/>
          <w:szCs w:val="20"/>
        </w:rPr>
        <w:t xml:space="preserve">our name without your consent. </w:t>
      </w:r>
      <w:r w:rsidRPr="00765A88">
        <w:rPr>
          <w:rFonts w:ascii="Arial" w:hAnsi="Arial" w:cs="Arial"/>
          <w:sz w:val="20"/>
          <w:szCs w:val="20"/>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E6A54" w:rsidRPr="00765A88" w:rsidRDefault="00CE6A54" w:rsidP="00CE6A54">
      <w:pPr>
        <w:pStyle w:val="ListParagraph"/>
        <w:tabs>
          <w:tab w:val="left" w:pos="720"/>
        </w:tabs>
        <w:ind w:hanging="360"/>
        <w:rPr>
          <w:rFonts w:ascii="Arial" w:hAnsi="Arial" w:cs="Arial"/>
          <w:sz w:val="20"/>
          <w:szCs w:val="20"/>
        </w:rPr>
      </w:pPr>
    </w:p>
    <w:p w:rsidR="00CE6A54" w:rsidRPr="00765A88" w:rsidRDefault="00CE6A54" w:rsidP="00CE6A54">
      <w:pPr>
        <w:pStyle w:val="ListParagraph"/>
        <w:tabs>
          <w:tab w:val="left" w:pos="720"/>
        </w:tabs>
        <w:rPr>
          <w:rFonts w:ascii="Arial" w:hAnsi="Arial" w:cs="Arial"/>
          <w:sz w:val="20"/>
          <w:szCs w:val="20"/>
        </w:rPr>
      </w:pPr>
      <w:r w:rsidRPr="00765A88">
        <w:rPr>
          <w:rFonts w:ascii="Arial" w:hAnsi="Arial" w:cs="Arial"/>
          <w:sz w:val="20"/>
          <w:szCs w:val="20"/>
        </w:rPr>
        <w:t>As an alternative to a security freeze, you have the right to place an initial or extended fraud alert o</w:t>
      </w:r>
      <w:r>
        <w:rPr>
          <w:rFonts w:ascii="Arial" w:hAnsi="Arial" w:cs="Arial"/>
          <w:sz w:val="20"/>
          <w:szCs w:val="20"/>
        </w:rPr>
        <w:t xml:space="preserve">n your credit file at no cost. </w:t>
      </w:r>
      <w:r w:rsidRPr="00765A88">
        <w:rPr>
          <w:rFonts w:ascii="Arial" w:hAnsi="Arial" w:cs="Arial"/>
          <w:sz w:val="20"/>
          <w:szCs w:val="20"/>
        </w:rPr>
        <w:t>An initial fraud alert is a 1-year alert that is place</w:t>
      </w:r>
      <w:r>
        <w:rPr>
          <w:rFonts w:ascii="Arial" w:hAnsi="Arial" w:cs="Arial"/>
          <w:sz w:val="20"/>
          <w:szCs w:val="20"/>
        </w:rPr>
        <w:t xml:space="preserve">d on a consumer’s credit file. </w:t>
      </w:r>
      <w:r w:rsidRPr="00765A88">
        <w:rPr>
          <w:rFonts w:ascii="Arial" w:hAnsi="Arial" w:cs="Arial"/>
          <w:sz w:val="20"/>
          <w:szCs w:val="20"/>
        </w:rPr>
        <w:t>Upon seeing a fraud alert display on a consumer’s credit file, a business is required to take steps to verify the consumer’s identi</w:t>
      </w:r>
      <w:r>
        <w:rPr>
          <w:rFonts w:ascii="Arial" w:hAnsi="Arial" w:cs="Arial"/>
          <w:sz w:val="20"/>
          <w:szCs w:val="20"/>
        </w:rPr>
        <w:t>ty before extending new credit.</w:t>
      </w:r>
      <w:r w:rsidRPr="00765A88">
        <w:rPr>
          <w:rFonts w:ascii="Arial" w:hAnsi="Arial" w:cs="Arial"/>
          <w:sz w:val="20"/>
          <w:szCs w:val="20"/>
        </w:rPr>
        <w:t xml:space="preserve"> If you are a victim of identity theft, you are entitled to an extended fraud alert, which is a fraud alert lasting 7 years.</w:t>
      </w:r>
    </w:p>
    <w:p w:rsidR="00CE6A54" w:rsidRPr="00765A88" w:rsidRDefault="00CE6A54" w:rsidP="00CE6A54">
      <w:pPr>
        <w:pStyle w:val="ListParagraph"/>
        <w:tabs>
          <w:tab w:val="left" w:pos="720"/>
        </w:tabs>
        <w:ind w:hanging="360"/>
        <w:rPr>
          <w:rFonts w:ascii="Arial" w:hAnsi="Arial" w:cs="Arial"/>
          <w:sz w:val="20"/>
          <w:szCs w:val="20"/>
        </w:rPr>
      </w:pPr>
    </w:p>
    <w:p w:rsidR="00CE6A54" w:rsidRPr="00765A88" w:rsidRDefault="00CE6A54" w:rsidP="00CE6A54">
      <w:pPr>
        <w:pStyle w:val="ListParagraph"/>
        <w:tabs>
          <w:tab w:val="left" w:pos="720"/>
        </w:tabs>
        <w:rPr>
          <w:rFonts w:ascii="Arial" w:hAnsi="Arial" w:cs="Arial"/>
          <w:sz w:val="20"/>
          <w:szCs w:val="20"/>
        </w:rPr>
      </w:pPr>
      <w:r w:rsidRPr="00765A88">
        <w:rPr>
          <w:rFonts w:ascii="Arial" w:hAnsi="Arial" w:cs="Arial"/>
          <w:sz w:val="20"/>
          <w:szCs w:val="20"/>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E6A54" w:rsidRPr="00765A88" w:rsidRDefault="00CE6A54" w:rsidP="00CE6A54">
      <w:pPr>
        <w:pStyle w:val="ListParagraph"/>
        <w:tabs>
          <w:tab w:val="left" w:pos="720"/>
        </w:tabs>
        <w:ind w:hanging="360"/>
        <w:rPr>
          <w:rFonts w:ascii="Arial" w:hAnsi="Arial" w:cs="Arial"/>
          <w:b/>
          <w:sz w:val="20"/>
          <w:szCs w:val="20"/>
        </w:rPr>
      </w:pPr>
    </w:p>
    <w:p w:rsidR="00CE6A54" w:rsidRPr="00765A88" w:rsidRDefault="00CE6A54" w:rsidP="00CE6A54">
      <w:pPr>
        <w:pStyle w:val="ListParagraph"/>
        <w:numPr>
          <w:ilvl w:val="0"/>
          <w:numId w:val="4"/>
        </w:numPr>
        <w:tabs>
          <w:tab w:val="left" w:pos="720"/>
        </w:tabs>
        <w:rPr>
          <w:rFonts w:ascii="Arial" w:hAnsi="Arial" w:cs="Arial"/>
          <w:b/>
          <w:sz w:val="20"/>
          <w:szCs w:val="20"/>
        </w:rPr>
      </w:pPr>
      <w:r w:rsidRPr="00765A88">
        <w:rPr>
          <w:rFonts w:ascii="Arial" w:hAnsi="Arial" w:cs="Arial"/>
          <w:b/>
          <w:sz w:val="20"/>
          <w:szCs w:val="20"/>
        </w:rPr>
        <w:t>You may seek damages from violators.</w:t>
      </w:r>
      <w:r w:rsidRPr="00765A88">
        <w:rPr>
          <w:rFonts w:ascii="Arial" w:hAnsi="Arial" w:cs="Arial"/>
          <w:sz w:val="20"/>
          <w:szCs w:val="20"/>
        </w:rPr>
        <w:t xml:space="preserve"> If a consumer reporting agency, or, in some cases, a user of consumer reports or a furnisher of information to a consumer reporting agency violates the FCRA, you may be able to sue in state or federal court.</w:t>
      </w:r>
    </w:p>
    <w:p w:rsidR="00CE6A54" w:rsidRPr="00765A88" w:rsidRDefault="00CE6A54" w:rsidP="00CE6A54">
      <w:pPr>
        <w:pStyle w:val="ListParagraph"/>
        <w:tabs>
          <w:tab w:val="left" w:pos="720"/>
        </w:tabs>
        <w:ind w:hanging="360"/>
        <w:rPr>
          <w:rFonts w:ascii="Arial" w:hAnsi="Arial" w:cs="Arial"/>
          <w:b/>
          <w:sz w:val="20"/>
          <w:szCs w:val="20"/>
        </w:rPr>
      </w:pPr>
    </w:p>
    <w:p w:rsidR="00CE6A54" w:rsidRPr="00765A88" w:rsidRDefault="00CE6A54" w:rsidP="00CE6A54">
      <w:pPr>
        <w:pStyle w:val="ListParagraph"/>
        <w:numPr>
          <w:ilvl w:val="0"/>
          <w:numId w:val="4"/>
        </w:numPr>
        <w:tabs>
          <w:tab w:val="left" w:pos="720"/>
        </w:tabs>
        <w:rPr>
          <w:rFonts w:ascii="Arial" w:hAnsi="Arial" w:cs="Arial"/>
          <w:b/>
          <w:sz w:val="20"/>
          <w:szCs w:val="20"/>
        </w:rPr>
      </w:pPr>
      <w:r w:rsidRPr="00765A88">
        <w:rPr>
          <w:rFonts w:ascii="Arial" w:hAnsi="Arial" w:cs="Arial"/>
          <w:b/>
          <w:sz w:val="20"/>
          <w:szCs w:val="20"/>
        </w:rPr>
        <w:t>Identity theft victims and active duty military pe</w:t>
      </w:r>
      <w:r>
        <w:rPr>
          <w:rFonts w:ascii="Arial" w:hAnsi="Arial" w:cs="Arial"/>
          <w:b/>
          <w:sz w:val="20"/>
          <w:szCs w:val="20"/>
        </w:rPr>
        <w:t>rsonnel have additional rights.</w:t>
      </w:r>
      <w:r w:rsidRPr="00765A88">
        <w:rPr>
          <w:rFonts w:ascii="Arial" w:hAnsi="Arial" w:cs="Arial"/>
          <w:b/>
          <w:sz w:val="20"/>
          <w:szCs w:val="20"/>
        </w:rPr>
        <w:t xml:space="preserve"> </w:t>
      </w:r>
      <w:r w:rsidRPr="00765A88">
        <w:rPr>
          <w:rFonts w:ascii="Arial" w:hAnsi="Arial" w:cs="Arial"/>
          <w:sz w:val="20"/>
          <w:szCs w:val="20"/>
        </w:rPr>
        <w:t xml:space="preserve">For more information, visit </w:t>
      </w:r>
      <w:hyperlink r:id="rId24" w:history="1">
        <w:r w:rsidRPr="00765A88">
          <w:rPr>
            <w:rStyle w:val="Hyperlink"/>
            <w:rFonts w:ascii="Arial" w:hAnsi="Arial" w:cs="Arial"/>
            <w:sz w:val="20"/>
            <w:szCs w:val="20"/>
          </w:rPr>
          <w:t>www.consumerfinance.gov/learnmore</w:t>
        </w:r>
      </w:hyperlink>
      <w:r w:rsidRPr="00765A88">
        <w:rPr>
          <w:rFonts w:ascii="Arial" w:hAnsi="Arial" w:cs="Arial"/>
          <w:sz w:val="20"/>
          <w:szCs w:val="20"/>
        </w:rPr>
        <w:t>.</w:t>
      </w:r>
    </w:p>
    <w:p w:rsidR="00CE6A54" w:rsidRPr="00765A88" w:rsidRDefault="00CE6A54" w:rsidP="00CE6A54">
      <w:pPr>
        <w:pStyle w:val="ListParagraph"/>
        <w:ind w:left="0"/>
        <w:rPr>
          <w:rFonts w:ascii="Arial" w:hAnsi="Arial" w:cs="Arial"/>
          <w:b/>
          <w:sz w:val="20"/>
          <w:szCs w:val="20"/>
        </w:rPr>
      </w:pPr>
    </w:p>
    <w:p w:rsidR="00CE6A54" w:rsidRPr="00765A88" w:rsidRDefault="00CE6A54" w:rsidP="00CE6A54">
      <w:pPr>
        <w:rPr>
          <w:rFonts w:ascii="Arial" w:hAnsi="Arial" w:cs="Arial"/>
          <w:b/>
          <w:sz w:val="20"/>
          <w:szCs w:val="20"/>
        </w:rPr>
      </w:pPr>
      <w:r w:rsidRPr="00765A88">
        <w:rPr>
          <w:rFonts w:ascii="Arial" w:hAnsi="Arial" w:cs="Arial"/>
          <w:b/>
          <w:sz w:val="20"/>
          <w:szCs w:val="20"/>
        </w:rPr>
        <w:t>States may enforce the FCRA, and many states have thei</w:t>
      </w:r>
      <w:r>
        <w:rPr>
          <w:rFonts w:ascii="Arial" w:hAnsi="Arial" w:cs="Arial"/>
          <w:b/>
          <w:sz w:val="20"/>
          <w:szCs w:val="20"/>
        </w:rPr>
        <w:t xml:space="preserve">r own consumer reporting laws. </w:t>
      </w:r>
      <w:r w:rsidRPr="00765A88">
        <w:rPr>
          <w:rFonts w:ascii="Arial" w:hAnsi="Arial" w:cs="Arial"/>
          <w:b/>
          <w:sz w:val="20"/>
          <w:szCs w:val="20"/>
        </w:rPr>
        <w:t>In some cases, you may hav</w:t>
      </w:r>
      <w:r>
        <w:rPr>
          <w:rFonts w:ascii="Arial" w:hAnsi="Arial" w:cs="Arial"/>
          <w:b/>
          <w:sz w:val="20"/>
          <w:szCs w:val="20"/>
        </w:rPr>
        <w:t xml:space="preserve">e more rights under state law. </w:t>
      </w:r>
      <w:r w:rsidRPr="00765A88">
        <w:rPr>
          <w:rFonts w:ascii="Arial" w:hAnsi="Arial" w:cs="Arial"/>
          <w:b/>
          <w:sz w:val="20"/>
          <w:szCs w:val="20"/>
        </w:rPr>
        <w:t>For more information, contact your state or local consumer protection agency o</w:t>
      </w:r>
      <w:r>
        <w:rPr>
          <w:rFonts w:ascii="Arial" w:hAnsi="Arial" w:cs="Arial"/>
          <w:b/>
          <w:sz w:val="20"/>
          <w:szCs w:val="20"/>
        </w:rPr>
        <w:t xml:space="preserve">r your state Attorney General. </w:t>
      </w:r>
      <w:r w:rsidRPr="00765A88">
        <w:rPr>
          <w:rFonts w:ascii="Arial" w:hAnsi="Arial" w:cs="Arial"/>
          <w:b/>
          <w:sz w:val="20"/>
          <w:szCs w:val="20"/>
        </w:rPr>
        <w:t xml:space="preserve">For information about your federal rights, contact: </w:t>
      </w:r>
    </w:p>
    <w:tbl>
      <w:tblPr>
        <w:tblStyle w:val="TableGrid"/>
        <w:tblW w:w="10620" w:type="dxa"/>
        <w:tblInd w:w="108" w:type="dxa"/>
        <w:tblLook w:val="04A0" w:firstRow="1" w:lastRow="0" w:firstColumn="1" w:lastColumn="0" w:noHBand="0" w:noVBand="1"/>
      </w:tblPr>
      <w:tblGrid>
        <w:gridCol w:w="5220"/>
        <w:gridCol w:w="5400"/>
      </w:tblGrid>
      <w:tr w:rsidR="00CE6A54" w:rsidTr="00B306D6">
        <w:tc>
          <w:tcPr>
            <w:tcW w:w="5220" w:type="dxa"/>
            <w:tcBorders>
              <w:top w:val="single" w:sz="4" w:space="0" w:color="auto"/>
              <w:left w:val="single" w:sz="4" w:space="0" w:color="auto"/>
              <w:bottom w:val="single" w:sz="4" w:space="0" w:color="auto"/>
              <w:right w:val="single" w:sz="4" w:space="0" w:color="auto"/>
            </w:tcBorders>
            <w:hideMark/>
          </w:tcPr>
          <w:p w:rsidR="00CE6A54" w:rsidRPr="00765A88" w:rsidRDefault="00CE6A54" w:rsidP="00B306D6">
            <w:pPr>
              <w:jc w:val="center"/>
              <w:rPr>
                <w:rFonts w:ascii="Arial" w:hAnsi="Arial" w:cs="Arial"/>
                <w:b/>
                <w:sz w:val="20"/>
                <w:szCs w:val="20"/>
              </w:rPr>
            </w:pPr>
            <w:r w:rsidRPr="00765A88">
              <w:rPr>
                <w:rFonts w:ascii="Arial" w:hAnsi="Arial" w:cs="Arial"/>
                <w:b/>
                <w:sz w:val="20"/>
                <w:szCs w:val="20"/>
              </w:rPr>
              <w:t>TYPE OF BUSINESS:</w:t>
            </w:r>
          </w:p>
        </w:tc>
        <w:tc>
          <w:tcPr>
            <w:tcW w:w="5400" w:type="dxa"/>
            <w:tcBorders>
              <w:top w:val="single" w:sz="4" w:space="0" w:color="auto"/>
              <w:left w:val="single" w:sz="4" w:space="0" w:color="auto"/>
              <w:bottom w:val="single" w:sz="4" w:space="0" w:color="auto"/>
              <w:right w:val="single" w:sz="4" w:space="0" w:color="auto"/>
            </w:tcBorders>
            <w:hideMark/>
          </w:tcPr>
          <w:p w:rsidR="00CE6A54" w:rsidRPr="00765A88" w:rsidRDefault="00CE6A54" w:rsidP="00B306D6">
            <w:pPr>
              <w:jc w:val="center"/>
              <w:rPr>
                <w:rFonts w:ascii="Arial" w:hAnsi="Arial" w:cs="Arial"/>
                <w:b/>
                <w:sz w:val="20"/>
                <w:szCs w:val="20"/>
              </w:rPr>
            </w:pPr>
            <w:r w:rsidRPr="00765A88">
              <w:rPr>
                <w:rFonts w:ascii="Arial" w:hAnsi="Arial" w:cs="Arial"/>
                <w:b/>
                <w:sz w:val="20"/>
                <w:szCs w:val="20"/>
              </w:rPr>
              <w:t>CONTACT:</w:t>
            </w:r>
          </w:p>
        </w:tc>
      </w:tr>
      <w:tr w:rsidR="00CE6A54" w:rsidTr="00B306D6">
        <w:tc>
          <w:tcPr>
            <w:tcW w:w="52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CE6A54" w:rsidRPr="00765A88" w:rsidRDefault="00CE6A54" w:rsidP="00B306D6">
            <w:pPr>
              <w:rPr>
                <w:rFonts w:ascii="Arial" w:hAnsi="Arial" w:cs="Arial"/>
                <w:sz w:val="20"/>
                <w:szCs w:val="20"/>
              </w:rPr>
            </w:pPr>
            <w:r w:rsidRPr="00765A88">
              <w:rPr>
                <w:rFonts w:ascii="Arial" w:hAnsi="Arial" w:cs="Arial"/>
                <w:sz w:val="20"/>
                <w:szCs w:val="20"/>
              </w:rPr>
              <w:t>1.a. Banks, savings associations, and credit unions with total assets of over $10 billion and their affiliates</w:t>
            </w:r>
          </w:p>
          <w:p w:rsidR="00CE6A54" w:rsidRPr="00765A88" w:rsidRDefault="00CE6A54" w:rsidP="00B306D6">
            <w:pPr>
              <w:rPr>
                <w:rFonts w:ascii="Arial" w:hAnsi="Arial" w:cs="Arial"/>
                <w:sz w:val="20"/>
                <w:szCs w:val="20"/>
              </w:rPr>
            </w:pPr>
          </w:p>
          <w:p w:rsidR="00CE6A54" w:rsidRPr="00765A88" w:rsidRDefault="00CE6A54" w:rsidP="00B306D6">
            <w:pPr>
              <w:rPr>
                <w:rFonts w:ascii="Arial" w:hAnsi="Arial" w:cs="Arial"/>
                <w:sz w:val="20"/>
                <w:szCs w:val="20"/>
              </w:rPr>
            </w:pPr>
          </w:p>
          <w:p w:rsidR="00CE6A54" w:rsidRPr="00765A88" w:rsidRDefault="00CE6A54" w:rsidP="00B306D6">
            <w:pPr>
              <w:rPr>
                <w:rFonts w:ascii="Arial" w:hAnsi="Arial" w:cs="Arial"/>
                <w:sz w:val="20"/>
                <w:szCs w:val="20"/>
              </w:rPr>
            </w:pPr>
            <w:r w:rsidRPr="00765A88">
              <w:rPr>
                <w:rFonts w:ascii="Arial" w:hAnsi="Arial" w:cs="Arial"/>
                <w:sz w:val="20"/>
                <w:szCs w:val="20"/>
              </w:rPr>
              <w:t>b. Such affiliates that are not banks, savings associations, or credit unions also should list, in addition to the CFPB:</w:t>
            </w:r>
          </w:p>
        </w:tc>
        <w:tc>
          <w:tcPr>
            <w:tcW w:w="54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CE6A54" w:rsidRPr="00765A88" w:rsidRDefault="00CE6A54" w:rsidP="00B306D6">
            <w:pPr>
              <w:rPr>
                <w:rFonts w:ascii="Arial" w:hAnsi="Arial" w:cs="Arial"/>
                <w:sz w:val="20"/>
                <w:szCs w:val="20"/>
              </w:rPr>
            </w:pPr>
            <w:r w:rsidRPr="00765A88">
              <w:rPr>
                <w:rFonts w:ascii="Arial" w:hAnsi="Arial" w:cs="Arial"/>
                <w:sz w:val="20"/>
                <w:szCs w:val="20"/>
              </w:rPr>
              <w:t>a. Consumer Financial Protection Bureau</w:t>
            </w:r>
          </w:p>
          <w:p w:rsidR="00CE6A54" w:rsidRPr="00765A88" w:rsidRDefault="00CE6A54" w:rsidP="00B306D6">
            <w:pPr>
              <w:rPr>
                <w:rFonts w:ascii="Arial" w:hAnsi="Arial" w:cs="Arial"/>
                <w:sz w:val="20"/>
                <w:szCs w:val="20"/>
              </w:rPr>
            </w:pPr>
            <w:r w:rsidRPr="00765A88">
              <w:rPr>
                <w:rFonts w:ascii="Arial" w:hAnsi="Arial" w:cs="Arial"/>
                <w:sz w:val="20"/>
                <w:szCs w:val="20"/>
              </w:rPr>
              <w:t>1700 G Street, N.W.</w:t>
            </w:r>
          </w:p>
          <w:p w:rsidR="00CE6A54" w:rsidRPr="00765A88" w:rsidRDefault="00CE6A54" w:rsidP="00B306D6">
            <w:pPr>
              <w:rPr>
                <w:rFonts w:ascii="Arial" w:hAnsi="Arial" w:cs="Arial"/>
                <w:sz w:val="20"/>
                <w:szCs w:val="20"/>
              </w:rPr>
            </w:pPr>
            <w:r w:rsidRPr="00765A88">
              <w:rPr>
                <w:rFonts w:ascii="Arial" w:hAnsi="Arial" w:cs="Arial"/>
                <w:sz w:val="20"/>
                <w:szCs w:val="20"/>
              </w:rPr>
              <w:t>Washington, DC 20552</w:t>
            </w:r>
          </w:p>
          <w:p w:rsidR="00CE6A54" w:rsidRPr="00765A88" w:rsidRDefault="00CE6A54" w:rsidP="00B306D6">
            <w:pPr>
              <w:rPr>
                <w:rFonts w:ascii="Arial" w:hAnsi="Arial" w:cs="Arial"/>
                <w:sz w:val="20"/>
                <w:szCs w:val="20"/>
              </w:rPr>
            </w:pPr>
          </w:p>
          <w:p w:rsidR="00CE6A54" w:rsidRPr="00765A88" w:rsidRDefault="00CE6A54" w:rsidP="00B306D6">
            <w:pPr>
              <w:rPr>
                <w:rFonts w:ascii="Arial" w:hAnsi="Arial" w:cs="Arial"/>
                <w:sz w:val="20"/>
                <w:szCs w:val="20"/>
              </w:rPr>
            </w:pPr>
            <w:r w:rsidRPr="00765A88">
              <w:rPr>
                <w:rFonts w:ascii="Arial" w:hAnsi="Arial" w:cs="Arial"/>
                <w:sz w:val="20"/>
                <w:szCs w:val="20"/>
              </w:rPr>
              <w:t>b. Federal Trade Commission</w:t>
            </w:r>
          </w:p>
          <w:p w:rsidR="00CE6A54" w:rsidRPr="00765A88" w:rsidRDefault="00CE6A54" w:rsidP="00B306D6">
            <w:pPr>
              <w:rPr>
                <w:rFonts w:ascii="Arial" w:hAnsi="Arial" w:cs="Arial"/>
                <w:sz w:val="20"/>
                <w:szCs w:val="20"/>
              </w:rPr>
            </w:pPr>
            <w:r w:rsidRPr="00765A88">
              <w:rPr>
                <w:rFonts w:ascii="Arial" w:hAnsi="Arial" w:cs="Arial"/>
                <w:sz w:val="20"/>
                <w:szCs w:val="20"/>
              </w:rPr>
              <w:t>Consumer Response Center</w:t>
            </w:r>
          </w:p>
          <w:p w:rsidR="00CE6A54" w:rsidRPr="00765A88" w:rsidRDefault="00CE6A54" w:rsidP="00B306D6">
            <w:pPr>
              <w:rPr>
                <w:rFonts w:ascii="Arial" w:hAnsi="Arial" w:cs="Arial"/>
                <w:sz w:val="20"/>
                <w:szCs w:val="20"/>
              </w:rPr>
            </w:pPr>
            <w:r w:rsidRPr="00765A88">
              <w:rPr>
                <w:rFonts w:ascii="Arial" w:hAnsi="Arial" w:cs="Arial"/>
                <w:sz w:val="20"/>
                <w:szCs w:val="20"/>
              </w:rPr>
              <w:t>600 Pennsylvania Avenue, N.W.</w:t>
            </w:r>
          </w:p>
          <w:p w:rsidR="00CE6A54" w:rsidRPr="00765A88" w:rsidRDefault="00CE6A54" w:rsidP="00B306D6">
            <w:pPr>
              <w:rPr>
                <w:rFonts w:ascii="Arial" w:hAnsi="Arial" w:cs="Arial"/>
                <w:sz w:val="20"/>
                <w:szCs w:val="20"/>
              </w:rPr>
            </w:pPr>
            <w:r w:rsidRPr="00765A88">
              <w:rPr>
                <w:rFonts w:ascii="Arial" w:hAnsi="Arial" w:cs="Arial"/>
                <w:sz w:val="20"/>
                <w:szCs w:val="20"/>
              </w:rPr>
              <w:t>Washington, DC 20580</w:t>
            </w:r>
          </w:p>
          <w:p w:rsidR="00CE6A54" w:rsidRPr="00765A88" w:rsidRDefault="00CE6A54" w:rsidP="00B306D6">
            <w:pPr>
              <w:rPr>
                <w:rFonts w:ascii="Arial" w:hAnsi="Arial" w:cs="Arial"/>
                <w:sz w:val="20"/>
                <w:szCs w:val="20"/>
              </w:rPr>
            </w:pPr>
            <w:r w:rsidRPr="00765A88">
              <w:rPr>
                <w:rFonts w:ascii="Arial" w:hAnsi="Arial" w:cs="Arial"/>
                <w:sz w:val="20"/>
                <w:szCs w:val="20"/>
              </w:rPr>
              <w:t>(877) 382-4357</w:t>
            </w:r>
          </w:p>
        </w:tc>
      </w:tr>
      <w:tr w:rsidR="00CE6A54" w:rsidTr="00B306D6">
        <w:tc>
          <w:tcPr>
            <w:tcW w:w="52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CE6A54" w:rsidRPr="00765A88" w:rsidRDefault="00CE6A54" w:rsidP="00B306D6">
            <w:pPr>
              <w:rPr>
                <w:rFonts w:ascii="Arial" w:hAnsi="Arial" w:cs="Arial"/>
                <w:sz w:val="20"/>
                <w:szCs w:val="20"/>
              </w:rPr>
            </w:pPr>
            <w:r w:rsidRPr="00765A88">
              <w:rPr>
                <w:rFonts w:ascii="Arial" w:hAnsi="Arial" w:cs="Arial"/>
                <w:sz w:val="20"/>
                <w:szCs w:val="20"/>
              </w:rPr>
              <w:t>2. To the extent not included in item 1 above:</w:t>
            </w:r>
          </w:p>
          <w:p w:rsidR="00CE6A54" w:rsidRPr="00765A88" w:rsidRDefault="00CE6A54" w:rsidP="00B306D6">
            <w:pPr>
              <w:rPr>
                <w:rFonts w:ascii="Arial" w:hAnsi="Arial" w:cs="Arial"/>
                <w:sz w:val="20"/>
                <w:szCs w:val="20"/>
              </w:rPr>
            </w:pPr>
            <w:r w:rsidRPr="00765A88">
              <w:rPr>
                <w:rFonts w:ascii="Arial" w:hAnsi="Arial" w:cs="Arial"/>
                <w:sz w:val="20"/>
                <w:szCs w:val="20"/>
              </w:rPr>
              <w:t>a. National banks, federal savings associations, and federal branches and federal agencies of foreign banks</w:t>
            </w:r>
          </w:p>
          <w:p w:rsidR="00CE6A54" w:rsidRPr="00765A88" w:rsidRDefault="00CE6A54" w:rsidP="00B306D6">
            <w:pPr>
              <w:rPr>
                <w:rFonts w:ascii="Arial" w:hAnsi="Arial" w:cs="Arial"/>
                <w:sz w:val="20"/>
                <w:szCs w:val="20"/>
              </w:rPr>
            </w:pPr>
          </w:p>
          <w:p w:rsidR="00CE6A54" w:rsidRPr="00765A88" w:rsidRDefault="00CE6A54" w:rsidP="00B306D6">
            <w:pPr>
              <w:rPr>
                <w:rFonts w:ascii="Arial" w:hAnsi="Arial" w:cs="Arial"/>
                <w:sz w:val="20"/>
                <w:szCs w:val="20"/>
              </w:rPr>
            </w:pPr>
          </w:p>
          <w:p w:rsidR="00CE6A54" w:rsidRPr="00765A88" w:rsidRDefault="00CE6A54" w:rsidP="00B306D6">
            <w:pPr>
              <w:rPr>
                <w:rFonts w:ascii="Arial" w:hAnsi="Arial" w:cs="Arial"/>
                <w:sz w:val="20"/>
                <w:szCs w:val="20"/>
              </w:rPr>
            </w:pPr>
            <w:r w:rsidRPr="00765A88">
              <w:rPr>
                <w:rFonts w:ascii="Arial" w:hAnsi="Arial" w:cs="Arial"/>
                <w:sz w:val="20"/>
                <w:szCs w:val="20"/>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rsidR="00CE6A54" w:rsidRPr="00765A88" w:rsidRDefault="00CE6A54" w:rsidP="00B306D6">
            <w:pPr>
              <w:rPr>
                <w:rFonts w:ascii="Arial" w:hAnsi="Arial" w:cs="Arial"/>
                <w:sz w:val="20"/>
                <w:szCs w:val="20"/>
              </w:rPr>
            </w:pPr>
          </w:p>
          <w:p w:rsidR="00CE6A54" w:rsidRPr="00765A88" w:rsidRDefault="00CE6A54" w:rsidP="00B306D6">
            <w:pPr>
              <w:rPr>
                <w:rFonts w:ascii="Arial" w:hAnsi="Arial" w:cs="Arial"/>
                <w:sz w:val="20"/>
                <w:szCs w:val="20"/>
              </w:rPr>
            </w:pPr>
            <w:r w:rsidRPr="00765A88">
              <w:rPr>
                <w:rFonts w:ascii="Arial" w:hAnsi="Arial" w:cs="Arial"/>
                <w:sz w:val="20"/>
                <w:szCs w:val="20"/>
              </w:rPr>
              <w:t>c. Nonmember Insured Banks, Insured State Branches of Foreign Banks, and insured state savings associations</w:t>
            </w:r>
          </w:p>
          <w:p w:rsidR="00CE6A54" w:rsidRPr="00765A88" w:rsidRDefault="00CE6A54" w:rsidP="00B306D6">
            <w:pPr>
              <w:rPr>
                <w:rFonts w:ascii="Arial" w:hAnsi="Arial" w:cs="Arial"/>
                <w:sz w:val="20"/>
                <w:szCs w:val="20"/>
              </w:rPr>
            </w:pPr>
          </w:p>
          <w:p w:rsidR="00CE6A54" w:rsidRPr="00765A88" w:rsidRDefault="00CE6A54" w:rsidP="00B306D6">
            <w:pPr>
              <w:rPr>
                <w:rFonts w:ascii="Arial" w:hAnsi="Arial" w:cs="Arial"/>
                <w:sz w:val="20"/>
                <w:szCs w:val="20"/>
              </w:rPr>
            </w:pPr>
            <w:r w:rsidRPr="00765A88">
              <w:rPr>
                <w:rFonts w:ascii="Arial" w:hAnsi="Arial" w:cs="Arial"/>
                <w:sz w:val="20"/>
                <w:szCs w:val="20"/>
              </w:rPr>
              <w:t>d. Federal Credit Unions</w:t>
            </w:r>
          </w:p>
        </w:tc>
        <w:tc>
          <w:tcPr>
            <w:tcW w:w="54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CE6A54" w:rsidRPr="00765A88" w:rsidRDefault="00CE6A54" w:rsidP="00B306D6">
            <w:pPr>
              <w:rPr>
                <w:rFonts w:ascii="Arial" w:hAnsi="Arial" w:cs="Arial"/>
                <w:sz w:val="20"/>
                <w:szCs w:val="20"/>
              </w:rPr>
            </w:pPr>
            <w:r w:rsidRPr="00765A88">
              <w:rPr>
                <w:rFonts w:ascii="Arial" w:hAnsi="Arial" w:cs="Arial"/>
                <w:sz w:val="20"/>
                <w:szCs w:val="20"/>
              </w:rPr>
              <w:t>a. Office of the Comptroller of the Currency</w:t>
            </w:r>
          </w:p>
          <w:p w:rsidR="00CE6A54" w:rsidRPr="00765A88" w:rsidRDefault="00CE6A54" w:rsidP="00B306D6">
            <w:pPr>
              <w:rPr>
                <w:rFonts w:ascii="Arial" w:hAnsi="Arial" w:cs="Arial"/>
                <w:sz w:val="20"/>
                <w:szCs w:val="20"/>
              </w:rPr>
            </w:pPr>
            <w:r w:rsidRPr="00765A88">
              <w:rPr>
                <w:rFonts w:ascii="Arial" w:hAnsi="Arial" w:cs="Arial"/>
                <w:sz w:val="20"/>
                <w:szCs w:val="20"/>
              </w:rPr>
              <w:t>Customer Assistance Group</w:t>
            </w:r>
          </w:p>
          <w:p w:rsidR="00CE6A54" w:rsidRPr="00765A88" w:rsidRDefault="00CE6A54" w:rsidP="00B306D6">
            <w:pPr>
              <w:rPr>
                <w:rFonts w:ascii="Arial" w:hAnsi="Arial" w:cs="Arial"/>
                <w:sz w:val="20"/>
                <w:szCs w:val="20"/>
              </w:rPr>
            </w:pPr>
            <w:r w:rsidRPr="00765A88">
              <w:rPr>
                <w:rFonts w:ascii="Arial" w:hAnsi="Arial" w:cs="Arial"/>
                <w:sz w:val="20"/>
                <w:szCs w:val="20"/>
              </w:rPr>
              <w:t>1301 McKinney Street, Suite 3450</w:t>
            </w:r>
          </w:p>
          <w:p w:rsidR="00CE6A54" w:rsidRPr="00765A88" w:rsidRDefault="00CE6A54" w:rsidP="00B306D6">
            <w:pPr>
              <w:rPr>
                <w:rFonts w:ascii="Arial" w:hAnsi="Arial" w:cs="Arial"/>
                <w:sz w:val="20"/>
                <w:szCs w:val="20"/>
              </w:rPr>
            </w:pPr>
            <w:r w:rsidRPr="00765A88">
              <w:rPr>
                <w:rFonts w:ascii="Arial" w:hAnsi="Arial" w:cs="Arial"/>
                <w:sz w:val="20"/>
                <w:szCs w:val="20"/>
              </w:rPr>
              <w:t>Houston, TX 77010-9050</w:t>
            </w:r>
          </w:p>
          <w:p w:rsidR="00CE6A54" w:rsidRPr="00765A88" w:rsidRDefault="00CE6A54" w:rsidP="00B306D6">
            <w:pPr>
              <w:rPr>
                <w:rFonts w:ascii="Arial" w:hAnsi="Arial" w:cs="Arial"/>
                <w:sz w:val="20"/>
                <w:szCs w:val="20"/>
              </w:rPr>
            </w:pPr>
          </w:p>
          <w:p w:rsidR="00CE6A54" w:rsidRPr="00765A88" w:rsidRDefault="00CE6A54" w:rsidP="00B306D6">
            <w:pPr>
              <w:rPr>
                <w:rFonts w:ascii="Arial" w:hAnsi="Arial" w:cs="Arial"/>
                <w:sz w:val="20"/>
                <w:szCs w:val="20"/>
              </w:rPr>
            </w:pPr>
            <w:r w:rsidRPr="00765A88">
              <w:rPr>
                <w:rFonts w:ascii="Arial" w:hAnsi="Arial" w:cs="Arial"/>
                <w:sz w:val="20"/>
                <w:szCs w:val="20"/>
              </w:rPr>
              <w:t>b. Federal Reserve Consumer Help Center</w:t>
            </w:r>
          </w:p>
          <w:p w:rsidR="00CE6A54" w:rsidRPr="00765A88" w:rsidRDefault="00CE6A54" w:rsidP="00B306D6">
            <w:pPr>
              <w:rPr>
                <w:rFonts w:ascii="Arial" w:hAnsi="Arial" w:cs="Arial"/>
                <w:sz w:val="20"/>
                <w:szCs w:val="20"/>
              </w:rPr>
            </w:pPr>
            <w:r w:rsidRPr="00765A88">
              <w:rPr>
                <w:rFonts w:ascii="Arial" w:hAnsi="Arial" w:cs="Arial"/>
                <w:sz w:val="20"/>
                <w:szCs w:val="20"/>
              </w:rPr>
              <w:t>P.O. Box 1200</w:t>
            </w:r>
          </w:p>
          <w:p w:rsidR="00CE6A54" w:rsidRPr="00765A88" w:rsidRDefault="00CE6A54" w:rsidP="00B306D6">
            <w:pPr>
              <w:rPr>
                <w:rFonts w:ascii="Arial" w:hAnsi="Arial" w:cs="Arial"/>
                <w:sz w:val="20"/>
                <w:szCs w:val="20"/>
              </w:rPr>
            </w:pPr>
            <w:r w:rsidRPr="00765A88">
              <w:rPr>
                <w:rFonts w:ascii="Arial" w:hAnsi="Arial" w:cs="Arial"/>
                <w:sz w:val="20"/>
                <w:szCs w:val="20"/>
              </w:rPr>
              <w:t>Minneapolis, MN 55480</w:t>
            </w:r>
          </w:p>
          <w:p w:rsidR="00CE6A54" w:rsidRPr="00765A88" w:rsidRDefault="00CE6A54" w:rsidP="00B306D6">
            <w:pPr>
              <w:rPr>
                <w:rFonts w:ascii="Arial" w:hAnsi="Arial" w:cs="Arial"/>
                <w:sz w:val="20"/>
                <w:szCs w:val="20"/>
              </w:rPr>
            </w:pPr>
          </w:p>
          <w:p w:rsidR="00CE6A54" w:rsidRPr="00765A88" w:rsidRDefault="00CE6A54" w:rsidP="00B306D6">
            <w:pPr>
              <w:rPr>
                <w:rFonts w:ascii="Arial" w:hAnsi="Arial" w:cs="Arial"/>
                <w:sz w:val="20"/>
                <w:szCs w:val="20"/>
              </w:rPr>
            </w:pPr>
            <w:r w:rsidRPr="00765A88">
              <w:rPr>
                <w:rFonts w:ascii="Arial" w:hAnsi="Arial" w:cs="Arial"/>
                <w:sz w:val="20"/>
                <w:szCs w:val="20"/>
              </w:rPr>
              <w:t>c. FDIC Consumer Response Center</w:t>
            </w:r>
          </w:p>
          <w:p w:rsidR="00CE6A54" w:rsidRPr="00765A88" w:rsidRDefault="00CE6A54" w:rsidP="00B306D6">
            <w:pPr>
              <w:rPr>
                <w:rFonts w:ascii="Arial" w:hAnsi="Arial" w:cs="Arial"/>
                <w:sz w:val="20"/>
                <w:szCs w:val="20"/>
              </w:rPr>
            </w:pPr>
            <w:r w:rsidRPr="00765A88">
              <w:rPr>
                <w:rFonts w:ascii="Arial" w:hAnsi="Arial" w:cs="Arial"/>
                <w:sz w:val="20"/>
                <w:szCs w:val="20"/>
              </w:rPr>
              <w:t>1100 Walnut Street, Box #11</w:t>
            </w:r>
          </w:p>
          <w:p w:rsidR="00CE6A54" w:rsidRPr="00765A88" w:rsidRDefault="00CE6A54" w:rsidP="00B306D6">
            <w:pPr>
              <w:rPr>
                <w:rFonts w:ascii="Arial" w:hAnsi="Arial" w:cs="Arial"/>
                <w:sz w:val="20"/>
                <w:szCs w:val="20"/>
              </w:rPr>
            </w:pPr>
            <w:r w:rsidRPr="00765A88">
              <w:rPr>
                <w:rFonts w:ascii="Arial" w:hAnsi="Arial" w:cs="Arial"/>
                <w:sz w:val="20"/>
                <w:szCs w:val="20"/>
              </w:rPr>
              <w:t>Kansas City, MO 64106</w:t>
            </w:r>
          </w:p>
          <w:p w:rsidR="00CE6A54" w:rsidRPr="00765A88" w:rsidRDefault="00CE6A54" w:rsidP="00B306D6">
            <w:pPr>
              <w:rPr>
                <w:rFonts w:ascii="Arial" w:hAnsi="Arial" w:cs="Arial"/>
                <w:sz w:val="20"/>
                <w:szCs w:val="20"/>
              </w:rPr>
            </w:pPr>
          </w:p>
          <w:p w:rsidR="00CE6A54" w:rsidRPr="00765A88" w:rsidRDefault="00CE6A54" w:rsidP="00B306D6">
            <w:pPr>
              <w:rPr>
                <w:rFonts w:ascii="Arial" w:hAnsi="Arial" w:cs="Arial"/>
                <w:sz w:val="20"/>
                <w:szCs w:val="20"/>
              </w:rPr>
            </w:pPr>
            <w:r w:rsidRPr="00765A88">
              <w:rPr>
                <w:rFonts w:ascii="Arial" w:hAnsi="Arial" w:cs="Arial"/>
                <w:sz w:val="20"/>
                <w:szCs w:val="20"/>
              </w:rPr>
              <w:t>d. National Credit Union Administration</w:t>
            </w:r>
          </w:p>
          <w:p w:rsidR="00CE6A54" w:rsidRPr="00765A88" w:rsidRDefault="00CE6A54" w:rsidP="00B306D6">
            <w:pPr>
              <w:rPr>
                <w:rFonts w:ascii="Arial" w:hAnsi="Arial" w:cs="Arial"/>
                <w:sz w:val="20"/>
                <w:szCs w:val="20"/>
              </w:rPr>
            </w:pPr>
            <w:r w:rsidRPr="00765A88">
              <w:rPr>
                <w:rFonts w:ascii="Arial" w:hAnsi="Arial" w:cs="Arial"/>
                <w:sz w:val="20"/>
                <w:szCs w:val="20"/>
              </w:rPr>
              <w:t>Office of Consumer Financial Protection (OCFP)</w:t>
            </w:r>
          </w:p>
          <w:p w:rsidR="00CE6A54" w:rsidRPr="00765A88" w:rsidRDefault="00CE6A54" w:rsidP="00B306D6">
            <w:pPr>
              <w:rPr>
                <w:rFonts w:ascii="Arial" w:hAnsi="Arial" w:cs="Arial"/>
                <w:sz w:val="20"/>
                <w:szCs w:val="20"/>
              </w:rPr>
            </w:pPr>
            <w:r w:rsidRPr="00765A88">
              <w:rPr>
                <w:rFonts w:ascii="Arial" w:hAnsi="Arial" w:cs="Arial"/>
                <w:sz w:val="20"/>
                <w:szCs w:val="20"/>
              </w:rPr>
              <w:t>Division of Consumer Compliance Policy and Outreach</w:t>
            </w:r>
            <w:r w:rsidRPr="00765A88">
              <w:rPr>
                <w:rFonts w:ascii="Arial" w:hAnsi="Arial" w:cs="Arial"/>
                <w:sz w:val="20"/>
                <w:szCs w:val="20"/>
              </w:rPr>
              <w:br/>
              <w:t>1775 Duke Street</w:t>
            </w:r>
          </w:p>
          <w:p w:rsidR="00CE6A54" w:rsidRPr="00765A88" w:rsidRDefault="00CE6A54" w:rsidP="00B306D6">
            <w:pPr>
              <w:rPr>
                <w:rFonts w:ascii="Arial" w:hAnsi="Arial" w:cs="Arial"/>
                <w:sz w:val="20"/>
                <w:szCs w:val="20"/>
              </w:rPr>
            </w:pPr>
            <w:r w:rsidRPr="00765A88">
              <w:rPr>
                <w:rFonts w:ascii="Arial" w:hAnsi="Arial" w:cs="Arial"/>
                <w:sz w:val="20"/>
                <w:szCs w:val="20"/>
              </w:rPr>
              <w:t>Alexandria, VA 22314</w:t>
            </w:r>
          </w:p>
        </w:tc>
      </w:tr>
      <w:tr w:rsidR="00CE6A54" w:rsidTr="00B306D6">
        <w:tc>
          <w:tcPr>
            <w:tcW w:w="52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3. Air carriers</w:t>
            </w:r>
          </w:p>
        </w:tc>
        <w:tc>
          <w:tcPr>
            <w:tcW w:w="54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Asst. General Counsel for Aviation Enforcement &amp; Proceedings</w:t>
            </w:r>
          </w:p>
          <w:p w:rsidR="00CE6A54" w:rsidRPr="00765A88" w:rsidRDefault="00CE6A54" w:rsidP="00B306D6">
            <w:pPr>
              <w:rPr>
                <w:rFonts w:ascii="Arial" w:hAnsi="Arial" w:cs="Arial"/>
                <w:sz w:val="20"/>
                <w:szCs w:val="20"/>
              </w:rPr>
            </w:pPr>
            <w:r w:rsidRPr="00765A88">
              <w:rPr>
                <w:rFonts w:ascii="Arial" w:hAnsi="Arial" w:cs="Arial"/>
                <w:sz w:val="20"/>
                <w:szCs w:val="20"/>
              </w:rPr>
              <w:t>Aviation Consumer Protection Division</w:t>
            </w:r>
          </w:p>
          <w:p w:rsidR="00CE6A54" w:rsidRPr="00765A88" w:rsidRDefault="00CE6A54" w:rsidP="00B306D6">
            <w:pPr>
              <w:rPr>
                <w:rFonts w:ascii="Arial" w:hAnsi="Arial" w:cs="Arial"/>
                <w:sz w:val="20"/>
                <w:szCs w:val="20"/>
              </w:rPr>
            </w:pPr>
            <w:r w:rsidRPr="00765A88">
              <w:rPr>
                <w:rFonts w:ascii="Arial" w:hAnsi="Arial" w:cs="Arial"/>
                <w:sz w:val="20"/>
                <w:szCs w:val="20"/>
              </w:rPr>
              <w:t>Department of Transportation</w:t>
            </w:r>
          </w:p>
          <w:p w:rsidR="00CE6A54" w:rsidRPr="00765A88" w:rsidRDefault="00CE6A54" w:rsidP="00B306D6">
            <w:pPr>
              <w:rPr>
                <w:rFonts w:ascii="Arial" w:hAnsi="Arial" w:cs="Arial"/>
                <w:sz w:val="20"/>
                <w:szCs w:val="20"/>
              </w:rPr>
            </w:pPr>
            <w:r w:rsidRPr="00765A88">
              <w:rPr>
                <w:rFonts w:ascii="Arial" w:hAnsi="Arial" w:cs="Arial"/>
                <w:sz w:val="20"/>
                <w:szCs w:val="20"/>
              </w:rPr>
              <w:t>1200 New Jersey Avenue, S.E.</w:t>
            </w:r>
          </w:p>
          <w:p w:rsidR="00CE6A54" w:rsidRPr="00765A88" w:rsidRDefault="00CE6A54" w:rsidP="00B306D6">
            <w:pPr>
              <w:rPr>
                <w:rFonts w:ascii="Arial" w:hAnsi="Arial" w:cs="Arial"/>
                <w:sz w:val="20"/>
                <w:szCs w:val="20"/>
              </w:rPr>
            </w:pPr>
            <w:r w:rsidRPr="00765A88">
              <w:rPr>
                <w:rFonts w:ascii="Arial" w:hAnsi="Arial" w:cs="Arial"/>
                <w:sz w:val="20"/>
                <w:szCs w:val="20"/>
              </w:rPr>
              <w:t>Washington, DC 20590</w:t>
            </w:r>
          </w:p>
        </w:tc>
      </w:tr>
      <w:tr w:rsidR="00CE6A54" w:rsidTr="00B306D6">
        <w:tc>
          <w:tcPr>
            <w:tcW w:w="52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4. Creditors Subject to the Surface Transportation Board</w:t>
            </w:r>
          </w:p>
        </w:tc>
        <w:tc>
          <w:tcPr>
            <w:tcW w:w="54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Office of Proceedings, Surface Transportation Board</w:t>
            </w:r>
          </w:p>
          <w:p w:rsidR="00CE6A54" w:rsidRPr="00765A88" w:rsidRDefault="00CE6A54" w:rsidP="00B306D6">
            <w:pPr>
              <w:rPr>
                <w:rFonts w:ascii="Arial" w:hAnsi="Arial" w:cs="Arial"/>
                <w:sz w:val="20"/>
                <w:szCs w:val="20"/>
              </w:rPr>
            </w:pPr>
            <w:r w:rsidRPr="00765A88">
              <w:rPr>
                <w:rFonts w:ascii="Arial" w:hAnsi="Arial" w:cs="Arial"/>
                <w:sz w:val="20"/>
                <w:szCs w:val="20"/>
              </w:rPr>
              <w:t>Department of Transportation</w:t>
            </w:r>
          </w:p>
          <w:p w:rsidR="00CE6A54" w:rsidRPr="00765A88" w:rsidRDefault="00CE6A54" w:rsidP="00B306D6">
            <w:pPr>
              <w:rPr>
                <w:rFonts w:ascii="Arial" w:hAnsi="Arial" w:cs="Arial"/>
                <w:sz w:val="20"/>
                <w:szCs w:val="20"/>
              </w:rPr>
            </w:pPr>
            <w:r w:rsidRPr="00765A88">
              <w:rPr>
                <w:rFonts w:ascii="Arial" w:hAnsi="Arial" w:cs="Arial"/>
                <w:sz w:val="20"/>
                <w:szCs w:val="20"/>
              </w:rPr>
              <w:t>395 E Street, S.W.</w:t>
            </w:r>
          </w:p>
          <w:p w:rsidR="00CE6A54" w:rsidRPr="00765A88" w:rsidRDefault="00CE6A54" w:rsidP="00B306D6">
            <w:pPr>
              <w:rPr>
                <w:rFonts w:ascii="Arial" w:hAnsi="Arial" w:cs="Arial"/>
                <w:sz w:val="20"/>
                <w:szCs w:val="20"/>
              </w:rPr>
            </w:pPr>
            <w:r w:rsidRPr="00765A88">
              <w:rPr>
                <w:rFonts w:ascii="Arial" w:hAnsi="Arial" w:cs="Arial"/>
                <w:sz w:val="20"/>
                <w:szCs w:val="20"/>
              </w:rPr>
              <w:t>Washington, DC 20423</w:t>
            </w:r>
          </w:p>
        </w:tc>
      </w:tr>
      <w:tr w:rsidR="00CE6A54" w:rsidTr="00B306D6">
        <w:tc>
          <w:tcPr>
            <w:tcW w:w="52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5. Creditors Subject to the Packers and Stockyards Act, 1921</w:t>
            </w:r>
          </w:p>
        </w:tc>
        <w:tc>
          <w:tcPr>
            <w:tcW w:w="54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Nearest Packers and Stockyards Administration area supervisor</w:t>
            </w:r>
          </w:p>
        </w:tc>
      </w:tr>
      <w:tr w:rsidR="00CE6A54" w:rsidTr="00B306D6">
        <w:tc>
          <w:tcPr>
            <w:tcW w:w="52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6. Small Business Investment Companies</w:t>
            </w:r>
          </w:p>
        </w:tc>
        <w:tc>
          <w:tcPr>
            <w:tcW w:w="54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Associate Deputy Administrator for Capital Access</w:t>
            </w:r>
          </w:p>
          <w:p w:rsidR="00CE6A54" w:rsidRPr="00765A88" w:rsidRDefault="00CE6A54" w:rsidP="00B306D6">
            <w:pPr>
              <w:rPr>
                <w:rFonts w:ascii="Arial" w:hAnsi="Arial" w:cs="Arial"/>
                <w:sz w:val="20"/>
                <w:szCs w:val="20"/>
              </w:rPr>
            </w:pPr>
            <w:r w:rsidRPr="00765A88">
              <w:rPr>
                <w:rFonts w:ascii="Arial" w:hAnsi="Arial" w:cs="Arial"/>
                <w:sz w:val="20"/>
                <w:szCs w:val="20"/>
              </w:rPr>
              <w:t>United States Small Business Administration</w:t>
            </w:r>
          </w:p>
          <w:p w:rsidR="00CE6A54" w:rsidRPr="00765A88" w:rsidRDefault="00CE6A54" w:rsidP="00B306D6">
            <w:pPr>
              <w:rPr>
                <w:rFonts w:ascii="Arial" w:hAnsi="Arial" w:cs="Arial"/>
                <w:sz w:val="20"/>
                <w:szCs w:val="20"/>
              </w:rPr>
            </w:pPr>
            <w:r w:rsidRPr="00765A88">
              <w:rPr>
                <w:rFonts w:ascii="Arial" w:hAnsi="Arial" w:cs="Arial"/>
                <w:sz w:val="20"/>
                <w:szCs w:val="20"/>
              </w:rPr>
              <w:t>409 Third Street, S.W., Suite 8200</w:t>
            </w:r>
          </w:p>
          <w:p w:rsidR="00CE6A54" w:rsidRPr="00765A88" w:rsidRDefault="00CE6A54" w:rsidP="00B306D6">
            <w:pPr>
              <w:rPr>
                <w:rFonts w:ascii="Arial" w:hAnsi="Arial" w:cs="Arial"/>
                <w:sz w:val="20"/>
                <w:szCs w:val="20"/>
              </w:rPr>
            </w:pPr>
            <w:r w:rsidRPr="00765A88">
              <w:rPr>
                <w:rFonts w:ascii="Arial" w:hAnsi="Arial" w:cs="Arial"/>
                <w:sz w:val="20"/>
                <w:szCs w:val="20"/>
              </w:rPr>
              <w:t>Washington, DC 20416</w:t>
            </w:r>
          </w:p>
        </w:tc>
      </w:tr>
      <w:tr w:rsidR="00CE6A54" w:rsidTr="00B306D6">
        <w:tc>
          <w:tcPr>
            <w:tcW w:w="52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7. Brokers and Dealers</w:t>
            </w:r>
          </w:p>
        </w:tc>
        <w:tc>
          <w:tcPr>
            <w:tcW w:w="54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Securities and Exchange Commission</w:t>
            </w:r>
          </w:p>
          <w:p w:rsidR="00CE6A54" w:rsidRPr="00765A88" w:rsidRDefault="00CE6A54" w:rsidP="00B306D6">
            <w:pPr>
              <w:rPr>
                <w:rFonts w:ascii="Arial" w:hAnsi="Arial" w:cs="Arial"/>
                <w:sz w:val="20"/>
                <w:szCs w:val="20"/>
              </w:rPr>
            </w:pPr>
            <w:r w:rsidRPr="00765A88">
              <w:rPr>
                <w:rFonts w:ascii="Arial" w:hAnsi="Arial" w:cs="Arial"/>
                <w:sz w:val="20"/>
                <w:szCs w:val="20"/>
              </w:rPr>
              <w:t>100 F Street, N.E.</w:t>
            </w:r>
          </w:p>
          <w:p w:rsidR="00CE6A54" w:rsidRPr="00765A88" w:rsidRDefault="00CE6A54" w:rsidP="00B306D6">
            <w:pPr>
              <w:rPr>
                <w:rFonts w:ascii="Arial" w:hAnsi="Arial" w:cs="Arial"/>
                <w:sz w:val="20"/>
                <w:szCs w:val="20"/>
              </w:rPr>
            </w:pPr>
            <w:r w:rsidRPr="00765A88">
              <w:rPr>
                <w:rFonts w:ascii="Arial" w:hAnsi="Arial" w:cs="Arial"/>
                <w:sz w:val="20"/>
                <w:szCs w:val="20"/>
              </w:rPr>
              <w:t>Washington, DC 20549</w:t>
            </w:r>
          </w:p>
        </w:tc>
      </w:tr>
      <w:tr w:rsidR="00CE6A54" w:rsidTr="00B306D6">
        <w:tc>
          <w:tcPr>
            <w:tcW w:w="52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8. Federal Land Banks, Federal Land Bank Associations, Federal Intermediate Credit Banks, and Production Credit Associations</w:t>
            </w:r>
          </w:p>
        </w:tc>
        <w:tc>
          <w:tcPr>
            <w:tcW w:w="54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Farm Credit Administration</w:t>
            </w:r>
          </w:p>
          <w:p w:rsidR="00CE6A54" w:rsidRPr="00765A88" w:rsidRDefault="00CE6A54" w:rsidP="00B306D6">
            <w:pPr>
              <w:rPr>
                <w:rFonts w:ascii="Arial" w:hAnsi="Arial" w:cs="Arial"/>
                <w:sz w:val="20"/>
                <w:szCs w:val="20"/>
              </w:rPr>
            </w:pPr>
            <w:r w:rsidRPr="00765A88">
              <w:rPr>
                <w:rFonts w:ascii="Arial" w:hAnsi="Arial" w:cs="Arial"/>
                <w:sz w:val="20"/>
                <w:szCs w:val="20"/>
              </w:rPr>
              <w:t>1501 Farm Credit Drive</w:t>
            </w:r>
          </w:p>
          <w:p w:rsidR="00CE6A54" w:rsidRPr="00765A88" w:rsidRDefault="00CE6A54" w:rsidP="00B306D6">
            <w:pPr>
              <w:rPr>
                <w:rFonts w:ascii="Arial" w:hAnsi="Arial" w:cs="Arial"/>
                <w:sz w:val="20"/>
                <w:szCs w:val="20"/>
              </w:rPr>
            </w:pPr>
            <w:r w:rsidRPr="00765A88">
              <w:rPr>
                <w:rFonts w:ascii="Arial" w:hAnsi="Arial" w:cs="Arial"/>
                <w:sz w:val="20"/>
                <w:szCs w:val="20"/>
              </w:rPr>
              <w:t>McLean, VA 22102-5090</w:t>
            </w:r>
          </w:p>
        </w:tc>
      </w:tr>
      <w:tr w:rsidR="00CE6A54" w:rsidTr="00B306D6">
        <w:tc>
          <w:tcPr>
            <w:tcW w:w="52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9. Retailers, Finance Companies, and All Other Creditors Not Listed Above</w:t>
            </w:r>
          </w:p>
        </w:tc>
        <w:tc>
          <w:tcPr>
            <w:tcW w:w="54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E6A54" w:rsidRPr="00765A88" w:rsidRDefault="00CE6A54" w:rsidP="00B306D6">
            <w:pPr>
              <w:rPr>
                <w:rFonts w:ascii="Arial" w:hAnsi="Arial" w:cs="Arial"/>
                <w:sz w:val="20"/>
                <w:szCs w:val="20"/>
              </w:rPr>
            </w:pPr>
            <w:r w:rsidRPr="00765A88">
              <w:rPr>
                <w:rFonts w:ascii="Arial" w:hAnsi="Arial" w:cs="Arial"/>
                <w:sz w:val="20"/>
                <w:szCs w:val="20"/>
              </w:rPr>
              <w:t>Federal Trade Commission</w:t>
            </w:r>
          </w:p>
          <w:p w:rsidR="00CE6A54" w:rsidRPr="00765A88" w:rsidRDefault="00CE6A54" w:rsidP="00B306D6">
            <w:pPr>
              <w:rPr>
                <w:rFonts w:ascii="Arial" w:hAnsi="Arial" w:cs="Arial"/>
                <w:sz w:val="20"/>
                <w:szCs w:val="20"/>
              </w:rPr>
            </w:pPr>
            <w:r w:rsidRPr="00765A88">
              <w:rPr>
                <w:rFonts w:ascii="Arial" w:hAnsi="Arial" w:cs="Arial"/>
                <w:sz w:val="20"/>
                <w:szCs w:val="20"/>
              </w:rPr>
              <w:t>Consumer Response Center</w:t>
            </w:r>
          </w:p>
          <w:p w:rsidR="00CE6A54" w:rsidRPr="00765A88" w:rsidRDefault="00CE6A54" w:rsidP="00B306D6">
            <w:pPr>
              <w:rPr>
                <w:rFonts w:ascii="Arial" w:hAnsi="Arial" w:cs="Arial"/>
                <w:sz w:val="20"/>
                <w:szCs w:val="20"/>
              </w:rPr>
            </w:pPr>
            <w:r w:rsidRPr="00765A88">
              <w:rPr>
                <w:rFonts w:ascii="Arial" w:hAnsi="Arial" w:cs="Arial"/>
                <w:sz w:val="20"/>
                <w:szCs w:val="20"/>
              </w:rPr>
              <w:t>600 Pennsylvania Avenue, N.W.</w:t>
            </w:r>
          </w:p>
          <w:p w:rsidR="00CE6A54" w:rsidRPr="00765A88" w:rsidRDefault="00CE6A54" w:rsidP="00B306D6">
            <w:pPr>
              <w:rPr>
                <w:rFonts w:ascii="Arial" w:hAnsi="Arial" w:cs="Arial"/>
                <w:sz w:val="20"/>
                <w:szCs w:val="20"/>
              </w:rPr>
            </w:pPr>
            <w:r w:rsidRPr="00765A88">
              <w:rPr>
                <w:rFonts w:ascii="Arial" w:hAnsi="Arial" w:cs="Arial"/>
                <w:sz w:val="20"/>
                <w:szCs w:val="20"/>
              </w:rPr>
              <w:t>Washington, DC 20580</w:t>
            </w:r>
          </w:p>
          <w:p w:rsidR="00CE6A54" w:rsidRPr="00765A88" w:rsidRDefault="00CE6A54" w:rsidP="00B306D6">
            <w:pPr>
              <w:rPr>
                <w:rFonts w:ascii="Arial" w:hAnsi="Arial" w:cs="Arial"/>
                <w:sz w:val="20"/>
                <w:szCs w:val="20"/>
              </w:rPr>
            </w:pPr>
            <w:r w:rsidRPr="00765A88">
              <w:rPr>
                <w:rFonts w:ascii="Arial" w:hAnsi="Arial" w:cs="Arial"/>
                <w:sz w:val="20"/>
                <w:szCs w:val="20"/>
              </w:rPr>
              <w:t>(877) 382-4357</w:t>
            </w:r>
          </w:p>
        </w:tc>
      </w:tr>
    </w:tbl>
    <w:p w:rsidR="00CE6A54" w:rsidRDefault="00CE6A54" w:rsidP="00CE6A54">
      <w:pPr>
        <w:widowControl w:val="0"/>
        <w:rPr>
          <w:sz w:val="2"/>
          <w:szCs w:val="2"/>
        </w:rPr>
      </w:pPr>
    </w:p>
    <w:p w:rsidR="00CE6A54" w:rsidRDefault="00CE6A54" w:rsidP="00CE6A54"/>
    <w:p w:rsidR="00CE6A54" w:rsidRPr="009A2A38" w:rsidRDefault="00CE6A54" w:rsidP="00CE6A54">
      <w:pPr>
        <w:jc w:val="both"/>
        <w:rPr>
          <w:rFonts w:ascii="Arial" w:hAnsi="Arial" w:cs="Arial"/>
          <w:b/>
          <w:sz w:val="20"/>
          <w:szCs w:val="20"/>
        </w:rPr>
      </w:pPr>
      <w:r>
        <w:rPr>
          <w:rFonts w:ascii="Arial" w:hAnsi="Arial" w:cs="Arial"/>
          <w:b/>
          <w:sz w:val="20"/>
          <w:szCs w:val="20"/>
        </w:rPr>
        <w:t xml:space="preserve"> </w:t>
      </w:r>
    </w:p>
    <w:p w:rsidR="00CE6A54" w:rsidRPr="009A2A38" w:rsidRDefault="00CE6A54" w:rsidP="00CE6A54">
      <w:pPr>
        <w:jc w:val="both"/>
        <w:rPr>
          <w:rFonts w:ascii="Arial" w:hAnsi="Arial" w:cs="Arial"/>
          <w:b/>
          <w:sz w:val="20"/>
          <w:szCs w:val="20"/>
        </w:rPr>
      </w:pPr>
      <w:r w:rsidRPr="009A2A38">
        <w:rPr>
          <w:rFonts w:ascii="Arial" w:hAnsi="Arial" w:cs="Arial"/>
          <w:b/>
          <w:sz w:val="20"/>
          <w:szCs w:val="20"/>
        </w:rPr>
        <w:t>If you live in North Carolina, please read the additional notice below that applies to you:</w:t>
      </w:r>
    </w:p>
    <w:p w:rsidR="00CE6A54" w:rsidRPr="009A2A38" w:rsidRDefault="00CE6A54" w:rsidP="00CE6A54">
      <w:pPr>
        <w:jc w:val="both"/>
        <w:rPr>
          <w:rFonts w:ascii="Arial" w:hAnsi="Arial" w:cs="Arial"/>
          <w:b/>
          <w:sz w:val="20"/>
          <w:szCs w:val="20"/>
        </w:rPr>
      </w:pPr>
    </w:p>
    <w:p w:rsidR="00CE6A54" w:rsidRPr="009A2A38" w:rsidRDefault="00CE6A54" w:rsidP="00CE6A54">
      <w:pPr>
        <w:jc w:val="both"/>
        <w:rPr>
          <w:rFonts w:ascii="Arial" w:hAnsi="Arial" w:cs="Arial"/>
          <w:sz w:val="20"/>
          <w:szCs w:val="20"/>
        </w:rPr>
      </w:pPr>
      <w:r w:rsidRPr="009A2A38">
        <w:rPr>
          <w:rFonts w:ascii="Arial" w:hAnsi="Arial" w:cs="Arial"/>
          <w:sz w:val="20"/>
          <w:szCs w:val="20"/>
        </w:rPr>
        <w:t>You can obtain information from your state’s Attorney General Office about steps you can take to prevent identity theft.</w:t>
      </w:r>
    </w:p>
    <w:p w:rsidR="00CE6A54" w:rsidRPr="009A2A38" w:rsidRDefault="00CE6A54" w:rsidP="00CE6A54">
      <w:pPr>
        <w:jc w:val="both"/>
        <w:rPr>
          <w:rFonts w:ascii="Arial" w:hAnsi="Arial" w:cs="Arial"/>
          <w:sz w:val="20"/>
          <w:szCs w:val="20"/>
        </w:rPr>
      </w:pPr>
    </w:p>
    <w:p w:rsidR="00CE6A54" w:rsidRPr="009A2A38" w:rsidRDefault="00CE6A54" w:rsidP="00CE6A54">
      <w:pPr>
        <w:jc w:val="both"/>
        <w:rPr>
          <w:rFonts w:ascii="Arial" w:hAnsi="Arial" w:cs="Arial"/>
          <w:sz w:val="20"/>
          <w:szCs w:val="20"/>
        </w:rPr>
      </w:pPr>
      <w:r w:rsidRPr="009A2A38">
        <w:rPr>
          <w:rFonts w:ascii="Arial" w:hAnsi="Arial" w:cs="Arial"/>
          <w:sz w:val="20"/>
          <w:szCs w:val="20"/>
        </w:rPr>
        <w:t>North Carolina Office of the Attorney General</w:t>
      </w:r>
    </w:p>
    <w:p w:rsidR="00CE6A54" w:rsidRPr="009A2A38" w:rsidRDefault="00CE6A54" w:rsidP="00CE6A54">
      <w:pPr>
        <w:jc w:val="both"/>
        <w:rPr>
          <w:rFonts w:ascii="Arial" w:hAnsi="Arial" w:cs="Arial"/>
          <w:sz w:val="20"/>
          <w:szCs w:val="20"/>
        </w:rPr>
      </w:pPr>
      <w:r w:rsidRPr="009A2A38">
        <w:rPr>
          <w:rFonts w:ascii="Arial" w:hAnsi="Arial" w:cs="Arial"/>
          <w:sz w:val="20"/>
          <w:szCs w:val="20"/>
        </w:rPr>
        <w:t>Consumer Protection Division</w:t>
      </w:r>
    </w:p>
    <w:p w:rsidR="00CE6A54" w:rsidRPr="009A2A38" w:rsidRDefault="00CE6A54" w:rsidP="00CE6A54">
      <w:pPr>
        <w:jc w:val="both"/>
        <w:rPr>
          <w:rFonts w:ascii="Arial" w:hAnsi="Arial" w:cs="Arial"/>
          <w:sz w:val="20"/>
          <w:szCs w:val="20"/>
        </w:rPr>
      </w:pPr>
      <w:r w:rsidRPr="009A2A38">
        <w:rPr>
          <w:rFonts w:ascii="Arial" w:hAnsi="Arial" w:cs="Arial"/>
          <w:sz w:val="20"/>
          <w:szCs w:val="20"/>
        </w:rPr>
        <w:t>9001 Mail Service Center</w:t>
      </w:r>
    </w:p>
    <w:p w:rsidR="00CE6A54" w:rsidRPr="009A2A38" w:rsidRDefault="00CE6A54" w:rsidP="00CE6A54">
      <w:pPr>
        <w:jc w:val="both"/>
        <w:rPr>
          <w:rFonts w:ascii="Arial" w:hAnsi="Arial" w:cs="Arial"/>
          <w:sz w:val="20"/>
          <w:szCs w:val="20"/>
        </w:rPr>
      </w:pPr>
      <w:r w:rsidRPr="009A2A38">
        <w:rPr>
          <w:rFonts w:ascii="Arial" w:hAnsi="Arial" w:cs="Arial"/>
          <w:sz w:val="20"/>
          <w:szCs w:val="20"/>
        </w:rPr>
        <w:t>Raleigh, NC 27699-9001</w:t>
      </w:r>
    </w:p>
    <w:p w:rsidR="00CE6A54" w:rsidRPr="009A2A38" w:rsidRDefault="00CE6A54" w:rsidP="00CE6A54">
      <w:pPr>
        <w:jc w:val="both"/>
        <w:rPr>
          <w:rFonts w:ascii="Arial" w:hAnsi="Arial" w:cs="Arial"/>
          <w:sz w:val="20"/>
          <w:szCs w:val="20"/>
        </w:rPr>
      </w:pPr>
      <w:r w:rsidRPr="009A2A38">
        <w:rPr>
          <w:rFonts w:ascii="Arial" w:hAnsi="Arial" w:cs="Arial"/>
          <w:sz w:val="20"/>
          <w:szCs w:val="20"/>
        </w:rPr>
        <w:t>1-877-566-7226 (within North Carolina)</w:t>
      </w:r>
    </w:p>
    <w:p w:rsidR="00CE6A54" w:rsidRPr="009A2A38" w:rsidRDefault="00CE6A54" w:rsidP="00CE6A54">
      <w:pPr>
        <w:jc w:val="both"/>
        <w:rPr>
          <w:rFonts w:ascii="Arial" w:hAnsi="Arial" w:cs="Arial"/>
          <w:sz w:val="20"/>
          <w:szCs w:val="20"/>
        </w:rPr>
      </w:pPr>
      <w:r w:rsidRPr="009A2A38">
        <w:rPr>
          <w:rFonts w:ascii="Arial" w:hAnsi="Arial" w:cs="Arial"/>
          <w:sz w:val="20"/>
          <w:szCs w:val="20"/>
        </w:rPr>
        <w:t>1-919-716-6000 (outside of North Carolina)</w:t>
      </w:r>
    </w:p>
    <w:p w:rsidR="00CE6A54" w:rsidRDefault="00B40BBB" w:rsidP="00CE6A54">
      <w:pPr>
        <w:jc w:val="both"/>
        <w:rPr>
          <w:rFonts w:ascii="Arial" w:hAnsi="Arial" w:cs="Arial"/>
          <w:sz w:val="20"/>
          <w:szCs w:val="20"/>
        </w:rPr>
      </w:pPr>
      <w:hyperlink r:id="rId25" w:history="1">
        <w:r w:rsidR="00CE6A54" w:rsidRPr="00A26AEC">
          <w:rPr>
            <w:rStyle w:val="Hyperlink"/>
            <w:rFonts w:ascii="Arial" w:hAnsi="Arial" w:cs="Arial"/>
            <w:sz w:val="20"/>
            <w:szCs w:val="20"/>
          </w:rPr>
          <w:t>www.ncdoj.gov</w:t>
        </w:r>
      </w:hyperlink>
      <w:r w:rsidR="00CE6A54">
        <w:rPr>
          <w:rFonts w:ascii="Arial" w:hAnsi="Arial" w:cs="Arial"/>
          <w:sz w:val="20"/>
          <w:szCs w:val="20"/>
        </w:rPr>
        <w:t xml:space="preserve"> </w:t>
      </w:r>
    </w:p>
    <w:p w:rsidR="00CE6A54" w:rsidRDefault="00CE6A54" w:rsidP="00CE6A54">
      <w:pPr>
        <w:jc w:val="both"/>
        <w:rPr>
          <w:rFonts w:ascii="Arial" w:hAnsi="Arial" w:cs="Arial"/>
          <w:sz w:val="20"/>
          <w:szCs w:val="20"/>
        </w:rPr>
      </w:pPr>
    </w:p>
    <w:p w:rsidR="00CE6A54" w:rsidRPr="009A2A38" w:rsidRDefault="00CE6A54" w:rsidP="00CE6A54">
      <w:pPr>
        <w:jc w:val="both"/>
        <w:rPr>
          <w:rFonts w:ascii="Arial" w:hAnsi="Arial" w:cs="Arial"/>
          <w:b/>
          <w:sz w:val="20"/>
          <w:szCs w:val="20"/>
        </w:rPr>
      </w:pPr>
      <w:r w:rsidRPr="009A2A38">
        <w:rPr>
          <w:rFonts w:ascii="Arial" w:hAnsi="Arial" w:cs="Arial"/>
          <w:b/>
          <w:sz w:val="20"/>
          <w:szCs w:val="20"/>
        </w:rPr>
        <w:t xml:space="preserve">If you live in </w:t>
      </w:r>
      <w:r>
        <w:rPr>
          <w:rFonts w:ascii="Arial" w:hAnsi="Arial" w:cs="Arial"/>
          <w:b/>
          <w:sz w:val="20"/>
          <w:szCs w:val="20"/>
        </w:rPr>
        <w:t>Wyoming</w:t>
      </w:r>
      <w:r w:rsidRPr="009A2A38">
        <w:rPr>
          <w:rFonts w:ascii="Arial" w:hAnsi="Arial" w:cs="Arial"/>
          <w:b/>
          <w:sz w:val="20"/>
          <w:szCs w:val="20"/>
        </w:rPr>
        <w:t>, please read the additional notice below that applies to you:</w:t>
      </w:r>
    </w:p>
    <w:p w:rsidR="00CE6A54" w:rsidRDefault="00CE6A54" w:rsidP="00CE6A54">
      <w:pPr>
        <w:spacing w:line="200" w:lineRule="exact"/>
        <w:rPr>
          <w:rFonts w:ascii="Arial" w:hAnsi="Arial" w:cs="Arial"/>
          <w:sz w:val="20"/>
          <w:szCs w:val="20"/>
        </w:rPr>
      </w:pPr>
    </w:p>
    <w:p w:rsidR="00CE6A54" w:rsidRPr="0012587A" w:rsidRDefault="00CE6A54" w:rsidP="00CE6A54">
      <w:pPr>
        <w:spacing w:line="200" w:lineRule="exact"/>
        <w:rPr>
          <w:sz w:val="20"/>
          <w:szCs w:val="20"/>
        </w:rPr>
      </w:pPr>
      <w:r w:rsidRPr="0012587A">
        <w:rPr>
          <w:rFonts w:ascii="Arial" w:hAnsi="Arial" w:cs="Arial"/>
          <w:sz w:val="20"/>
          <w:szCs w:val="20"/>
        </w:rPr>
        <w:t>We have not delayed notifying you at the request of law enforcement.</w:t>
      </w:r>
    </w:p>
    <w:p w:rsidR="005E0DB6" w:rsidRPr="00CE6A54" w:rsidRDefault="00B40BBB" w:rsidP="00CE6A54"/>
    <w:sectPr w:rsidR="005E0DB6" w:rsidRPr="00CE6A54">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BBB" w:rsidRDefault="00B40BBB" w:rsidP="002500E5">
      <w:r>
        <w:separator/>
      </w:r>
    </w:p>
  </w:endnote>
  <w:endnote w:type="continuationSeparator" w:id="0">
    <w:p w:rsidR="00B40BBB" w:rsidRDefault="00B40BBB" w:rsidP="0025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swiss"/>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0E5" w:rsidRDefault="002500E5">
    <w:pPr>
      <w:pStyle w:val="Footer"/>
    </w:pPr>
    <w:r>
      <w:rPr>
        <w:noProof/>
      </w:rPr>
      <mc:AlternateContent>
        <mc:Choice Requires="wps">
          <w:drawing>
            <wp:anchor distT="0" distB="0" distL="114300" distR="114300" simplePos="0" relativeHeight="251663360" behindDoc="0" locked="0" layoutInCell="1" allowOverlap="1" wp14:anchorId="70AB0CAA" wp14:editId="6D11BBE2">
              <wp:simplePos x="0" y="0"/>
              <wp:positionH relativeFrom="page">
                <wp:posOffset>-9728</wp:posOffset>
              </wp:positionH>
              <wp:positionV relativeFrom="page">
                <wp:posOffset>9380653</wp:posOffset>
              </wp:positionV>
              <wp:extent cx="7901051" cy="0"/>
              <wp:effectExtent l="0" t="76200" r="43180" b="76200"/>
              <wp:wrapNone/>
              <wp:docPr id="28" name="Straight Connector 28"/>
              <wp:cNvGraphicFramePr/>
              <a:graphic xmlns:a="http://schemas.openxmlformats.org/drawingml/2006/main">
                <a:graphicData uri="http://schemas.microsoft.com/office/word/2010/wordprocessingShape">
                  <wps:wsp>
                    <wps:cNvCnPr/>
                    <wps:spPr>
                      <a:xfrm>
                        <a:off x="0" y="0"/>
                        <a:ext cx="7901051" cy="0"/>
                      </a:xfrm>
                      <a:prstGeom prst="line">
                        <a:avLst/>
                      </a:prstGeom>
                      <a:ln w="155575" cmpd="sng">
                        <a:solidFill>
                          <a:srgbClr val="00B0F0"/>
                        </a:solidFill>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5152D"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5pt,738.65pt" to="621.4pt,7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" strokecolor="#00b0f0" strokeweight="12.25pt">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62CFAE04" wp14:editId="5453B91A">
              <wp:simplePos x="0" y="0"/>
              <wp:positionH relativeFrom="page">
                <wp:posOffset>1711960</wp:posOffset>
              </wp:positionH>
              <wp:positionV relativeFrom="page">
                <wp:posOffset>9503653</wp:posOffset>
              </wp:positionV>
              <wp:extent cx="4717915" cy="385233"/>
              <wp:effectExtent l="0" t="0" r="0" b="0"/>
              <wp:wrapTight wrapText="bothSides">
                <wp:wrapPolygon edited="0">
                  <wp:start x="174" y="3208"/>
                  <wp:lineTo x="174" y="18178"/>
                  <wp:lineTo x="21283" y="18178"/>
                  <wp:lineTo x="21283" y="3208"/>
                  <wp:lineTo x="174" y="3208"/>
                </wp:wrapPolygon>
              </wp:wrapTight>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915" cy="3852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500E5" w:rsidRPr="003502CA" w:rsidRDefault="002500E5" w:rsidP="002500E5">
                          <w:pPr>
                            <w:pStyle w:val="Footer"/>
                            <w:rPr>
                              <w:rFonts w:ascii="Myriad Pro" w:hAnsi="Myriad Pro"/>
                              <w:sz w:val="18"/>
                              <w:szCs w:val="18"/>
                            </w:rPr>
                          </w:pPr>
                          <w:r w:rsidRPr="003502CA">
                            <w:rPr>
                              <w:rFonts w:ascii="Myriad Pro" w:hAnsi="Myriad Pro"/>
                              <w:sz w:val="18"/>
                              <w:szCs w:val="18"/>
                            </w:rPr>
                            <w:t>6075 Longbow Drive, Suite 200, Boulder CO 80301 USA     303.444.7755     www.AeroGarden.com</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FAE04" id="_x0000_t202" coordsize="21600,21600" o:spt="202" path="m,l,21600r21600,l21600,xe">
              <v:stroke joinstyle="miter"/>
              <v:path gradientshapeok="t" o:connecttype="rect"/>
            </v:shapetype>
            <v:shape id="Text Box 60" o:spid="_x0000_s1026" type="#_x0000_t202" style="position:absolute;margin-left:134.8pt;margin-top:748.3pt;width:371.5pt;height:3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" filled="f" stroked="f">
              <v:textbox inset=",7.2pt,,7.2pt">
                <w:txbxContent>
                  <w:p w:rsidR="002500E5" w:rsidRPr="003502CA" w:rsidRDefault="002500E5" w:rsidP="002500E5">
                    <w:pPr>
                      <w:pStyle w:val="Footer"/>
                      <w:rPr>
                        <w:rFonts w:ascii="Myriad Pro" w:hAnsi="Myriad Pro"/>
                        <w:sz w:val="18"/>
                        <w:szCs w:val="18"/>
                      </w:rPr>
                    </w:pPr>
                    <w:r w:rsidRPr="003502CA">
                      <w:rPr>
                        <w:rFonts w:ascii="Myriad Pro" w:hAnsi="Myriad Pro"/>
                        <w:sz w:val="18"/>
                        <w:szCs w:val="18"/>
                      </w:rPr>
                      <w:t>6075 Longbow Drive, Suite 200, Boulder CO 80301 USA     303.444.7755     www.AeroGarden.com</w:t>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BBB" w:rsidRDefault="00B40BBB" w:rsidP="002500E5">
      <w:r>
        <w:separator/>
      </w:r>
    </w:p>
  </w:footnote>
  <w:footnote w:type="continuationSeparator" w:id="0">
    <w:p w:rsidR="00B40BBB" w:rsidRDefault="00B40BBB" w:rsidP="002500E5">
      <w:r>
        <w:continuationSeparator/>
      </w:r>
    </w:p>
  </w:footnote>
  <w:footnote w:id="1">
    <w:p w:rsidR="00CE6A54" w:rsidRPr="00D46B0C" w:rsidRDefault="00CE6A54" w:rsidP="00CE6A54">
      <w:pPr>
        <w:pStyle w:val="FootnoteText"/>
        <w:rPr>
          <w:rFonts w:ascii="Arial" w:hAnsi="Arial" w:cs="Arial"/>
          <w:sz w:val="18"/>
          <w:szCs w:val="18"/>
        </w:rPr>
      </w:pPr>
      <w:r w:rsidRPr="00D46B0C">
        <w:rPr>
          <w:rStyle w:val="FootnoteReference"/>
          <w:rFonts w:ascii="Arial" w:hAnsi="Arial" w:cs="Arial"/>
        </w:rPr>
        <w:footnoteRef/>
      </w:r>
      <w:r w:rsidRPr="00D46B0C">
        <w:rPr>
          <w:rFonts w:ascii="Arial" w:hAnsi="Arial" w:cs="Arial"/>
        </w:rPr>
        <w:t xml:space="preserve"> </w:t>
      </w:r>
      <w:r w:rsidRPr="00D46B0C">
        <w:rPr>
          <w:rFonts w:ascii="Arial" w:hAnsi="Arial" w:cs="Arial"/>
          <w:sz w:val="18"/>
          <w:szCs w:val="18"/>
        </w:rPr>
        <w:t>Offline members will be eligible to call for additional reports quarterly after enrolling.</w:t>
      </w:r>
    </w:p>
  </w:footnote>
  <w:footnote w:id="2">
    <w:p w:rsidR="00CE6A54" w:rsidRPr="003428D7" w:rsidRDefault="00CE6A54" w:rsidP="00CE6A54">
      <w:pPr>
        <w:rPr>
          <w:rFonts w:ascii="Arial" w:hAnsi="Arial" w:cs="Arial"/>
          <w:sz w:val="18"/>
          <w:szCs w:val="18"/>
        </w:rPr>
      </w:pPr>
      <w:r w:rsidRPr="00D46B0C">
        <w:rPr>
          <w:rStyle w:val="FootnoteReference"/>
          <w:rFonts w:ascii="Arial" w:hAnsi="Arial" w:cs="Arial"/>
          <w:sz w:val="18"/>
          <w:szCs w:val="18"/>
        </w:rPr>
        <w:footnoteRef/>
      </w:r>
      <w:r w:rsidRPr="00D46B0C">
        <w:rPr>
          <w:rFonts w:ascii="Arial" w:hAnsi="Arial" w:cs="Arial"/>
          <w:sz w:val="18"/>
          <w:szCs w:val="18"/>
        </w:rPr>
        <w:t xml:space="preserve"> Identity theft insurance is underwritten by insurance company subsidiaries or affiliates of American International Group, Inc. (AIG). The description herein is a summary and intended for informational purposes only and does not include all terms, conditions and exclusions of the policies described. Please refer to the actual policies for terms, conditions, and exclusions of coverage. Coverage may not be available in all jurisdictions.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0E5" w:rsidRDefault="002500E5">
    <w:pPr>
      <w:pStyle w:val="Header"/>
    </w:pPr>
    <w:r>
      <w:rPr>
        <w:noProof/>
      </w:rPr>
      <w:drawing>
        <wp:anchor distT="0" distB="0" distL="114300" distR="114300" simplePos="0" relativeHeight="251659264" behindDoc="0" locked="0" layoutInCell="1" allowOverlap="1" wp14:anchorId="696B1627" wp14:editId="4C3DCEE1">
          <wp:simplePos x="0" y="0"/>
          <wp:positionH relativeFrom="margin">
            <wp:posOffset>1731645</wp:posOffset>
          </wp:positionH>
          <wp:positionV relativeFrom="margin">
            <wp:posOffset>-768485</wp:posOffset>
          </wp:positionV>
          <wp:extent cx="2480310" cy="62738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GrowIntl_logo.ai"/>
                  <pic:cNvPicPr/>
                </pic:nvPicPr>
                <pic:blipFill>
                  <a:blip r:embed="rId1"/>
                  <a:stretch>
                    <a:fillRect/>
                  </a:stretch>
                </pic:blipFill>
                <pic:spPr>
                  <a:xfrm>
                    <a:off x="0" y="0"/>
                    <a:ext cx="2480310" cy="627380"/>
                  </a:xfrm>
                  <a:prstGeom prst="rect">
                    <a:avLst/>
                  </a:prstGeom>
                </pic:spPr>
              </pic:pic>
            </a:graphicData>
          </a:graphic>
          <wp14:sizeRelH relativeFrom="margin">
            <wp14:pctWidth>0</wp14:pctWidth>
          </wp14:sizeRelH>
          <wp14:sizeRelV relativeFrom="margin">
            <wp14:pctHeight>0</wp14:pctHeight>
          </wp14:sizeRelV>
        </wp:anchor>
      </w:drawing>
    </w:r>
  </w:p>
  <w:p w:rsidR="002500E5" w:rsidRDefault="0025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16FB"/>
    <w:multiLevelType w:val="hybridMultilevel"/>
    <w:tmpl w:val="C3B22B1E"/>
    <w:lvl w:ilvl="0" w:tplc="6D92E37E">
      <w:start w:val="1"/>
      <w:numFmt w:val="bullet"/>
      <w:lvlText w:val=""/>
      <w:lvlJc w:val="left"/>
      <w:pPr>
        <w:tabs>
          <w:tab w:val="num" w:pos="720"/>
        </w:tabs>
        <w:ind w:left="720" w:hanging="360"/>
      </w:pPr>
      <w:rPr>
        <w:rFonts w:ascii="Symbol" w:hAnsi="Symbol" w:hint="default"/>
      </w:rPr>
    </w:lvl>
    <w:lvl w:ilvl="1" w:tplc="18F281C4" w:tentative="1">
      <w:start w:val="1"/>
      <w:numFmt w:val="bullet"/>
      <w:lvlText w:val="o"/>
      <w:lvlJc w:val="left"/>
      <w:pPr>
        <w:tabs>
          <w:tab w:val="num" w:pos="1440"/>
        </w:tabs>
        <w:ind w:left="1440" w:hanging="360"/>
      </w:pPr>
      <w:rPr>
        <w:rFonts w:ascii="Courier New" w:hAnsi="Courier New" w:cs="Courier New" w:hint="default"/>
      </w:rPr>
    </w:lvl>
    <w:lvl w:ilvl="2" w:tplc="DFF08B4C" w:tentative="1">
      <w:start w:val="1"/>
      <w:numFmt w:val="bullet"/>
      <w:lvlText w:val=""/>
      <w:lvlJc w:val="left"/>
      <w:pPr>
        <w:tabs>
          <w:tab w:val="num" w:pos="2160"/>
        </w:tabs>
        <w:ind w:left="2160" w:hanging="360"/>
      </w:pPr>
      <w:rPr>
        <w:rFonts w:ascii="Wingdings" w:hAnsi="Wingdings" w:hint="default"/>
      </w:rPr>
    </w:lvl>
    <w:lvl w:ilvl="3" w:tplc="7C4E3F66" w:tentative="1">
      <w:start w:val="1"/>
      <w:numFmt w:val="bullet"/>
      <w:lvlText w:val=""/>
      <w:lvlJc w:val="left"/>
      <w:pPr>
        <w:tabs>
          <w:tab w:val="num" w:pos="2880"/>
        </w:tabs>
        <w:ind w:left="2880" w:hanging="360"/>
      </w:pPr>
      <w:rPr>
        <w:rFonts w:ascii="Symbol" w:hAnsi="Symbol" w:hint="default"/>
      </w:rPr>
    </w:lvl>
    <w:lvl w:ilvl="4" w:tplc="B9DC9B68" w:tentative="1">
      <w:start w:val="1"/>
      <w:numFmt w:val="bullet"/>
      <w:lvlText w:val="o"/>
      <w:lvlJc w:val="left"/>
      <w:pPr>
        <w:tabs>
          <w:tab w:val="num" w:pos="3600"/>
        </w:tabs>
        <w:ind w:left="3600" w:hanging="360"/>
      </w:pPr>
      <w:rPr>
        <w:rFonts w:ascii="Courier New" w:hAnsi="Courier New" w:cs="Courier New" w:hint="default"/>
      </w:rPr>
    </w:lvl>
    <w:lvl w:ilvl="5" w:tplc="803889AE" w:tentative="1">
      <w:start w:val="1"/>
      <w:numFmt w:val="bullet"/>
      <w:lvlText w:val=""/>
      <w:lvlJc w:val="left"/>
      <w:pPr>
        <w:tabs>
          <w:tab w:val="num" w:pos="4320"/>
        </w:tabs>
        <w:ind w:left="4320" w:hanging="360"/>
      </w:pPr>
      <w:rPr>
        <w:rFonts w:ascii="Wingdings" w:hAnsi="Wingdings" w:hint="default"/>
      </w:rPr>
    </w:lvl>
    <w:lvl w:ilvl="6" w:tplc="5922D034" w:tentative="1">
      <w:start w:val="1"/>
      <w:numFmt w:val="bullet"/>
      <w:lvlText w:val=""/>
      <w:lvlJc w:val="left"/>
      <w:pPr>
        <w:tabs>
          <w:tab w:val="num" w:pos="5040"/>
        </w:tabs>
        <w:ind w:left="5040" w:hanging="360"/>
      </w:pPr>
      <w:rPr>
        <w:rFonts w:ascii="Symbol" w:hAnsi="Symbol" w:hint="default"/>
      </w:rPr>
    </w:lvl>
    <w:lvl w:ilvl="7" w:tplc="F0CE97E2" w:tentative="1">
      <w:start w:val="1"/>
      <w:numFmt w:val="bullet"/>
      <w:lvlText w:val="o"/>
      <w:lvlJc w:val="left"/>
      <w:pPr>
        <w:tabs>
          <w:tab w:val="num" w:pos="5760"/>
        </w:tabs>
        <w:ind w:left="5760" w:hanging="360"/>
      </w:pPr>
      <w:rPr>
        <w:rFonts w:ascii="Courier New" w:hAnsi="Courier New" w:cs="Courier New" w:hint="default"/>
      </w:rPr>
    </w:lvl>
    <w:lvl w:ilvl="8" w:tplc="59DCDE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C11C85"/>
    <w:multiLevelType w:val="hybridMultilevel"/>
    <w:tmpl w:val="410A6876"/>
    <w:lvl w:ilvl="0" w:tplc="45F08374">
      <w:start w:val="1"/>
      <w:numFmt w:val="decimal"/>
      <w:lvlText w:val="%1."/>
      <w:lvlJc w:val="left"/>
      <w:pPr>
        <w:tabs>
          <w:tab w:val="num" w:pos="1440"/>
        </w:tabs>
        <w:ind w:left="1440" w:hanging="720"/>
      </w:pPr>
      <w:rPr>
        <w:rFonts w:hint="default"/>
      </w:rPr>
    </w:lvl>
    <w:lvl w:ilvl="1" w:tplc="8B92F9D0" w:tentative="1">
      <w:start w:val="1"/>
      <w:numFmt w:val="lowerLetter"/>
      <w:lvlText w:val="%2."/>
      <w:lvlJc w:val="left"/>
      <w:pPr>
        <w:tabs>
          <w:tab w:val="num" w:pos="1440"/>
        </w:tabs>
        <w:ind w:left="1440" w:hanging="360"/>
      </w:pPr>
    </w:lvl>
    <w:lvl w:ilvl="2" w:tplc="316A37EE" w:tentative="1">
      <w:start w:val="1"/>
      <w:numFmt w:val="lowerRoman"/>
      <w:lvlText w:val="%3."/>
      <w:lvlJc w:val="right"/>
      <w:pPr>
        <w:tabs>
          <w:tab w:val="num" w:pos="2160"/>
        </w:tabs>
        <w:ind w:left="2160" w:hanging="180"/>
      </w:pPr>
    </w:lvl>
    <w:lvl w:ilvl="3" w:tplc="265030A0" w:tentative="1">
      <w:start w:val="1"/>
      <w:numFmt w:val="decimal"/>
      <w:lvlText w:val="%4."/>
      <w:lvlJc w:val="left"/>
      <w:pPr>
        <w:tabs>
          <w:tab w:val="num" w:pos="2880"/>
        </w:tabs>
        <w:ind w:left="2880" w:hanging="360"/>
      </w:pPr>
    </w:lvl>
    <w:lvl w:ilvl="4" w:tplc="BAD86734" w:tentative="1">
      <w:start w:val="1"/>
      <w:numFmt w:val="lowerLetter"/>
      <w:lvlText w:val="%5."/>
      <w:lvlJc w:val="left"/>
      <w:pPr>
        <w:tabs>
          <w:tab w:val="num" w:pos="3600"/>
        </w:tabs>
        <w:ind w:left="3600" w:hanging="360"/>
      </w:pPr>
    </w:lvl>
    <w:lvl w:ilvl="5" w:tplc="978C7D04" w:tentative="1">
      <w:start w:val="1"/>
      <w:numFmt w:val="lowerRoman"/>
      <w:lvlText w:val="%6."/>
      <w:lvlJc w:val="right"/>
      <w:pPr>
        <w:tabs>
          <w:tab w:val="num" w:pos="4320"/>
        </w:tabs>
        <w:ind w:left="4320" w:hanging="180"/>
      </w:pPr>
    </w:lvl>
    <w:lvl w:ilvl="6" w:tplc="9A08BE1A" w:tentative="1">
      <w:start w:val="1"/>
      <w:numFmt w:val="decimal"/>
      <w:lvlText w:val="%7."/>
      <w:lvlJc w:val="left"/>
      <w:pPr>
        <w:tabs>
          <w:tab w:val="num" w:pos="5040"/>
        </w:tabs>
        <w:ind w:left="5040" w:hanging="360"/>
      </w:pPr>
    </w:lvl>
    <w:lvl w:ilvl="7" w:tplc="95C64DBA" w:tentative="1">
      <w:start w:val="1"/>
      <w:numFmt w:val="lowerLetter"/>
      <w:lvlText w:val="%8."/>
      <w:lvlJc w:val="left"/>
      <w:pPr>
        <w:tabs>
          <w:tab w:val="num" w:pos="5760"/>
        </w:tabs>
        <w:ind w:left="5760" w:hanging="360"/>
      </w:pPr>
    </w:lvl>
    <w:lvl w:ilvl="8" w:tplc="2F4AA418" w:tentative="1">
      <w:start w:val="1"/>
      <w:numFmt w:val="lowerRoman"/>
      <w:lvlText w:val="%9."/>
      <w:lvlJc w:val="right"/>
      <w:pPr>
        <w:tabs>
          <w:tab w:val="num" w:pos="6480"/>
        </w:tabs>
        <w:ind w:left="6480" w:hanging="180"/>
      </w:pPr>
    </w:lvl>
  </w:abstractNum>
  <w:abstractNum w:abstractNumId="2" w15:restartNumberingAfterBreak="0">
    <w:nsid w:val="3C327C22"/>
    <w:multiLevelType w:val="hybridMultilevel"/>
    <w:tmpl w:val="C8AADA0A"/>
    <w:lvl w:ilvl="0" w:tplc="E4226E7A">
      <w:start w:val="1"/>
      <w:numFmt w:val="bullet"/>
      <w:lvlText w:val=""/>
      <w:lvlJc w:val="left"/>
      <w:pPr>
        <w:ind w:left="720" w:hanging="360"/>
      </w:pPr>
      <w:rPr>
        <w:rFonts w:ascii="Symbol" w:hAnsi="Symbol" w:hint="default"/>
      </w:rPr>
    </w:lvl>
    <w:lvl w:ilvl="1" w:tplc="AB22CB30">
      <w:start w:val="1"/>
      <w:numFmt w:val="bullet"/>
      <w:lvlText w:val="o"/>
      <w:lvlJc w:val="left"/>
      <w:pPr>
        <w:ind w:left="1440" w:hanging="360"/>
      </w:pPr>
      <w:rPr>
        <w:rFonts w:ascii="Courier New" w:hAnsi="Courier New" w:cs="Courier New" w:hint="default"/>
      </w:rPr>
    </w:lvl>
    <w:lvl w:ilvl="2" w:tplc="8ECA7CF2">
      <w:start w:val="1"/>
      <w:numFmt w:val="bullet"/>
      <w:lvlText w:val=""/>
      <w:lvlJc w:val="left"/>
      <w:pPr>
        <w:ind w:left="2160" w:hanging="360"/>
      </w:pPr>
      <w:rPr>
        <w:rFonts w:ascii="Wingdings" w:hAnsi="Wingdings" w:hint="default"/>
      </w:rPr>
    </w:lvl>
    <w:lvl w:ilvl="3" w:tplc="E6F873C6">
      <w:start w:val="1"/>
      <w:numFmt w:val="bullet"/>
      <w:lvlText w:val=""/>
      <w:lvlJc w:val="left"/>
      <w:pPr>
        <w:ind w:left="2880" w:hanging="360"/>
      </w:pPr>
      <w:rPr>
        <w:rFonts w:ascii="Symbol" w:hAnsi="Symbol" w:hint="default"/>
      </w:rPr>
    </w:lvl>
    <w:lvl w:ilvl="4" w:tplc="CFD85174">
      <w:start w:val="1"/>
      <w:numFmt w:val="bullet"/>
      <w:lvlText w:val="o"/>
      <w:lvlJc w:val="left"/>
      <w:pPr>
        <w:ind w:left="3600" w:hanging="360"/>
      </w:pPr>
      <w:rPr>
        <w:rFonts w:ascii="Courier New" w:hAnsi="Courier New" w:cs="Courier New" w:hint="default"/>
      </w:rPr>
    </w:lvl>
    <w:lvl w:ilvl="5" w:tplc="4008E836">
      <w:start w:val="1"/>
      <w:numFmt w:val="bullet"/>
      <w:lvlText w:val=""/>
      <w:lvlJc w:val="left"/>
      <w:pPr>
        <w:ind w:left="4320" w:hanging="360"/>
      </w:pPr>
      <w:rPr>
        <w:rFonts w:ascii="Wingdings" w:hAnsi="Wingdings" w:hint="default"/>
      </w:rPr>
    </w:lvl>
    <w:lvl w:ilvl="6" w:tplc="21D2D45C">
      <w:start w:val="1"/>
      <w:numFmt w:val="bullet"/>
      <w:lvlText w:val=""/>
      <w:lvlJc w:val="left"/>
      <w:pPr>
        <w:ind w:left="5040" w:hanging="360"/>
      </w:pPr>
      <w:rPr>
        <w:rFonts w:ascii="Symbol" w:hAnsi="Symbol" w:hint="default"/>
      </w:rPr>
    </w:lvl>
    <w:lvl w:ilvl="7" w:tplc="49E8C532">
      <w:start w:val="1"/>
      <w:numFmt w:val="bullet"/>
      <w:lvlText w:val="o"/>
      <w:lvlJc w:val="left"/>
      <w:pPr>
        <w:ind w:left="5760" w:hanging="360"/>
      </w:pPr>
      <w:rPr>
        <w:rFonts w:ascii="Courier New" w:hAnsi="Courier New" w:cs="Courier New" w:hint="default"/>
      </w:rPr>
    </w:lvl>
    <w:lvl w:ilvl="8" w:tplc="9F724EF6">
      <w:start w:val="1"/>
      <w:numFmt w:val="bullet"/>
      <w:lvlText w:val=""/>
      <w:lvlJc w:val="left"/>
      <w:pPr>
        <w:ind w:left="6480" w:hanging="360"/>
      </w:pPr>
      <w:rPr>
        <w:rFonts w:ascii="Wingdings" w:hAnsi="Wingdings" w:hint="default"/>
      </w:rPr>
    </w:lvl>
  </w:abstractNum>
  <w:abstractNum w:abstractNumId="3" w15:restartNumberingAfterBreak="0">
    <w:nsid w:val="61106E3D"/>
    <w:multiLevelType w:val="hybridMultilevel"/>
    <w:tmpl w:val="7876A940"/>
    <w:lvl w:ilvl="0" w:tplc="58120C64">
      <w:start w:val="1"/>
      <w:numFmt w:val="bullet"/>
      <w:lvlText w:val=""/>
      <w:lvlJc w:val="left"/>
      <w:pPr>
        <w:ind w:left="720" w:hanging="360"/>
      </w:pPr>
      <w:rPr>
        <w:rFonts w:ascii="Symbol" w:hAnsi="Symbol" w:hint="default"/>
      </w:rPr>
    </w:lvl>
    <w:lvl w:ilvl="1" w:tplc="D2582402">
      <w:start w:val="1"/>
      <w:numFmt w:val="bullet"/>
      <w:lvlText w:val="o"/>
      <w:lvlJc w:val="left"/>
      <w:pPr>
        <w:ind w:left="1440" w:hanging="360"/>
      </w:pPr>
      <w:rPr>
        <w:rFonts w:ascii="Courier New" w:hAnsi="Courier New" w:cs="Courier New" w:hint="default"/>
      </w:rPr>
    </w:lvl>
    <w:lvl w:ilvl="2" w:tplc="C1349BBA">
      <w:start w:val="1"/>
      <w:numFmt w:val="bullet"/>
      <w:lvlText w:val=""/>
      <w:lvlJc w:val="left"/>
      <w:pPr>
        <w:ind w:left="2160" w:hanging="360"/>
      </w:pPr>
      <w:rPr>
        <w:rFonts w:ascii="Wingdings" w:hAnsi="Wingdings" w:hint="default"/>
      </w:rPr>
    </w:lvl>
    <w:lvl w:ilvl="3" w:tplc="CD0E42A0">
      <w:start w:val="1"/>
      <w:numFmt w:val="bullet"/>
      <w:lvlText w:val=""/>
      <w:lvlJc w:val="left"/>
      <w:pPr>
        <w:ind w:left="2880" w:hanging="360"/>
      </w:pPr>
      <w:rPr>
        <w:rFonts w:ascii="Symbol" w:hAnsi="Symbol" w:hint="default"/>
      </w:rPr>
    </w:lvl>
    <w:lvl w:ilvl="4" w:tplc="73E0FA72">
      <w:start w:val="1"/>
      <w:numFmt w:val="bullet"/>
      <w:lvlText w:val="o"/>
      <w:lvlJc w:val="left"/>
      <w:pPr>
        <w:ind w:left="3600" w:hanging="360"/>
      </w:pPr>
      <w:rPr>
        <w:rFonts w:ascii="Courier New" w:hAnsi="Courier New" w:cs="Courier New" w:hint="default"/>
      </w:rPr>
    </w:lvl>
    <w:lvl w:ilvl="5" w:tplc="71FE7672">
      <w:start w:val="1"/>
      <w:numFmt w:val="bullet"/>
      <w:lvlText w:val=""/>
      <w:lvlJc w:val="left"/>
      <w:pPr>
        <w:ind w:left="4320" w:hanging="360"/>
      </w:pPr>
      <w:rPr>
        <w:rFonts w:ascii="Wingdings" w:hAnsi="Wingdings" w:hint="default"/>
      </w:rPr>
    </w:lvl>
    <w:lvl w:ilvl="6" w:tplc="8A568398">
      <w:start w:val="1"/>
      <w:numFmt w:val="bullet"/>
      <w:lvlText w:val=""/>
      <w:lvlJc w:val="left"/>
      <w:pPr>
        <w:ind w:left="5040" w:hanging="360"/>
      </w:pPr>
      <w:rPr>
        <w:rFonts w:ascii="Symbol" w:hAnsi="Symbol" w:hint="default"/>
      </w:rPr>
    </w:lvl>
    <w:lvl w:ilvl="7" w:tplc="D5B89458">
      <w:start w:val="1"/>
      <w:numFmt w:val="bullet"/>
      <w:lvlText w:val="o"/>
      <w:lvlJc w:val="left"/>
      <w:pPr>
        <w:ind w:left="5760" w:hanging="360"/>
      </w:pPr>
      <w:rPr>
        <w:rFonts w:ascii="Courier New" w:hAnsi="Courier New" w:cs="Courier New" w:hint="default"/>
      </w:rPr>
    </w:lvl>
    <w:lvl w:ilvl="8" w:tplc="667C200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E5"/>
    <w:rsid w:val="00063026"/>
    <w:rsid w:val="00212149"/>
    <w:rsid w:val="002500E5"/>
    <w:rsid w:val="0025288C"/>
    <w:rsid w:val="00403C90"/>
    <w:rsid w:val="00634B25"/>
    <w:rsid w:val="00B40BBB"/>
    <w:rsid w:val="00CE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C8851D-F7BB-43C5-AD16-84DF3A5B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0E5"/>
    <w:pPr>
      <w:tabs>
        <w:tab w:val="center" w:pos="4680"/>
        <w:tab w:val="right" w:pos="9360"/>
      </w:tabs>
    </w:pPr>
  </w:style>
  <w:style w:type="character" w:customStyle="1" w:styleId="HeaderChar">
    <w:name w:val="Header Char"/>
    <w:basedOn w:val="DefaultParagraphFont"/>
    <w:link w:val="Header"/>
    <w:uiPriority w:val="99"/>
    <w:rsid w:val="002500E5"/>
  </w:style>
  <w:style w:type="paragraph" w:styleId="Footer">
    <w:name w:val="footer"/>
    <w:basedOn w:val="Normal"/>
    <w:link w:val="FooterChar"/>
    <w:uiPriority w:val="99"/>
    <w:unhideWhenUsed/>
    <w:rsid w:val="002500E5"/>
    <w:pPr>
      <w:tabs>
        <w:tab w:val="center" w:pos="4680"/>
        <w:tab w:val="right" w:pos="9360"/>
      </w:tabs>
    </w:pPr>
  </w:style>
  <w:style w:type="character" w:customStyle="1" w:styleId="FooterChar">
    <w:name w:val="Footer Char"/>
    <w:basedOn w:val="DefaultParagraphFont"/>
    <w:link w:val="Footer"/>
    <w:uiPriority w:val="99"/>
    <w:rsid w:val="002500E5"/>
  </w:style>
  <w:style w:type="character" w:styleId="Hyperlink">
    <w:name w:val="Hyperlink"/>
    <w:basedOn w:val="DefaultParagraphFont"/>
    <w:uiPriority w:val="99"/>
    <w:rsid w:val="002500E5"/>
    <w:rPr>
      <w:color w:val="0000FF"/>
      <w:u w:val="single"/>
    </w:rPr>
  </w:style>
  <w:style w:type="paragraph" w:customStyle="1" w:styleId="Default">
    <w:name w:val="Default"/>
    <w:rsid w:val="002500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0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E5"/>
    <w:rPr>
      <w:rFonts w:ascii="Segoe UI" w:hAnsi="Segoe UI" w:cs="Segoe UI"/>
      <w:sz w:val="18"/>
      <w:szCs w:val="18"/>
    </w:rPr>
  </w:style>
  <w:style w:type="paragraph" w:styleId="FootnoteText">
    <w:name w:val="footnote text"/>
    <w:basedOn w:val="Normal"/>
    <w:link w:val="FootnoteTextChar"/>
    <w:uiPriority w:val="99"/>
    <w:semiHidden/>
    <w:unhideWhenUsed/>
    <w:rsid w:val="00CE6A5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E6A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E6A54"/>
    <w:rPr>
      <w:vertAlign w:val="superscript"/>
    </w:rPr>
  </w:style>
  <w:style w:type="table" w:styleId="TableGrid">
    <w:name w:val="Table Grid"/>
    <w:basedOn w:val="TableNormal"/>
    <w:uiPriority w:val="59"/>
    <w:rsid w:val="00CE6A5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6A54"/>
    <w:pPr>
      <w:ind w:left="720"/>
      <w:contextualSpacing/>
    </w:pPr>
    <w:rPr>
      <w:rFonts w:ascii="Times New Roman" w:eastAsia="Times New Roman" w:hAnsi="Times New Roman" w:cs="Times New Roman"/>
    </w:rPr>
  </w:style>
  <w:style w:type="character" w:customStyle="1" w:styleId="DeltaViewInsertion">
    <w:name w:val="DeltaView Insertion"/>
    <w:uiPriority w:val="99"/>
    <w:rsid w:val="00CE6A54"/>
    <w:rPr>
      <w:color w:val="0000FF"/>
      <w:u w:val="double"/>
    </w:rPr>
  </w:style>
  <w:style w:type="character" w:customStyle="1" w:styleId="DeltaViewMoveDestination">
    <w:name w:val="DeltaView Move Destination"/>
    <w:uiPriority w:val="99"/>
    <w:rsid w:val="00CE6A54"/>
    <w:rPr>
      <w:color w:val="00C000"/>
      <w:u w:val="double"/>
    </w:rPr>
  </w:style>
  <w:style w:type="character" w:customStyle="1" w:styleId="ListParagraphChar">
    <w:name w:val="List Paragraph Char"/>
    <w:link w:val="ListParagraph"/>
    <w:uiPriority w:val="34"/>
    <w:locked/>
    <w:rsid w:val="00CE6A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anIDWorks.com/restoration" TargetMode="External"/><Relationship Id="rId13" Type="http://schemas.openxmlformats.org/officeDocument/2006/relationships/hyperlink" Target="http://www.myidcare.com/TFSBenroll" TargetMode="External"/><Relationship Id="rId18" Type="http://schemas.openxmlformats.org/officeDocument/2006/relationships/hyperlink" Target="http://www.marylandattorneygeneral.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merfinance.gov/learnmore" TargetMode="External"/><Relationship Id="rId7" Type="http://schemas.openxmlformats.org/officeDocument/2006/relationships/endnotes" Target="endnotes.xml"/><Relationship Id="rId12" Type="http://schemas.openxmlformats.org/officeDocument/2006/relationships/hyperlink" Target="http://www.myidcare.com/TFSBenroll" TargetMode="External"/><Relationship Id="rId17" Type="http://schemas.openxmlformats.org/officeDocument/2006/relationships/hyperlink" Target="http://www.ftc.gov/idtheft/" TargetMode="External"/><Relationship Id="rId25" Type="http://schemas.openxmlformats.org/officeDocument/2006/relationships/hyperlink" Target="http://www.ncdoj.gov" TargetMode="External"/><Relationship Id="rId2" Type="http://schemas.openxmlformats.org/officeDocument/2006/relationships/numbering" Target="numbering.xml"/><Relationship Id="rId16" Type="http://schemas.openxmlformats.org/officeDocument/2006/relationships/hyperlink" Target="http://www.transunion.com" TargetMode="External"/><Relationship Id="rId20" Type="http://schemas.openxmlformats.org/officeDocument/2006/relationships/hyperlink" Target="http://www.consumerfinance.gov/learnmo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anIDWorks.com/restoration" TargetMode="External"/><Relationship Id="rId24"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hyperlink" Target="http://www.experian.com" TargetMode="External"/><Relationship Id="rId23" Type="http://schemas.openxmlformats.org/officeDocument/2006/relationships/hyperlink" Target="http://www.consumerfinance.gov/learnmore" TargetMode="External"/><Relationship Id="rId28" Type="http://schemas.openxmlformats.org/officeDocument/2006/relationships/fontTable" Target="fontTable.xml"/><Relationship Id="rId10" Type="http://schemas.openxmlformats.org/officeDocument/2006/relationships/hyperlink" Target="http://www.annualcreditreport.com" TargetMode="External"/><Relationship Id="rId19"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www.ExperianIDWorks.com/restoration" TargetMode="External"/><Relationship Id="rId14" Type="http://schemas.openxmlformats.org/officeDocument/2006/relationships/hyperlink" Target="http://www.equifax.com" TargetMode="External"/><Relationship Id="rId22" Type="http://schemas.openxmlformats.org/officeDocument/2006/relationships/hyperlink" Target="http://www.consumerfinance.gov/learnmor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B69C0-7449-4208-B78D-34B66596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Grey</dc:creator>
  <cp:keywords/>
  <dc:description/>
  <cp:lastModifiedBy>Crofford, Gabrielle</cp:lastModifiedBy>
  <cp:revision>2</cp:revision>
  <cp:lastPrinted>2019-04-04T18:44:00Z</cp:lastPrinted>
  <dcterms:created xsi:type="dcterms:W3CDTF">2019-04-11T23:41:00Z</dcterms:created>
  <dcterms:modified xsi:type="dcterms:W3CDTF">2019-04-11T23:41:00Z</dcterms:modified>
</cp:coreProperties>
</file>