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255"/>
        <w:tblW w:w="53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85"/>
        <w:gridCol w:w="8384"/>
      </w:tblGrid>
      <w:tr w:rsidR="005373F7" w14:paraId="1BAD5A68" w14:textId="77777777" w:rsidTr="002D2A16">
        <w:trPr>
          <w:cantSplit/>
          <w:trHeight w:hRule="exact" w:val="3628"/>
        </w:trPr>
        <w:tc>
          <w:tcPr>
            <w:tcW w:w="2385" w:type="dxa"/>
          </w:tcPr>
          <w:p w14:paraId="40C93686" w14:textId="77777777" w:rsidR="000242B4" w:rsidRDefault="002D2A16" w:rsidP="002D2A16">
            <w:bookmarkStart w:id="0" w:name="_GoBack"/>
            <w:bookmarkEnd w:id="0"/>
            <w:r>
              <w:t>Katherine Caldwell</w:t>
            </w:r>
          </w:p>
          <w:p w14:paraId="023D92D1" w14:textId="77777777" w:rsidR="002D2A16" w:rsidRDefault="002D2A16" w:rsidP="002D2A16">
            <w:r>
              <w:t>1601 2</w:t>
            </w:r>
            <w:r w:rsidRPr="002D2A16">
              <w:rPr>
                <w:vertAlign w:val="superscript"/>
              </w:rPr>
              <w:t>nd</w:t>
            </w:r>
            <w:r>
              <w:t xml:space="preserve"> Ave N</w:t>
            </w:r>
          </w:p>
          <w:p w14:paraId="0F361121" w14:textId="77777777" w:rsidR="002D2A16" w:rsidRDefault="002D2A16" w:rsidP="002D2A16">
            <w:r>
              <w:t>Suite 516</w:t>
            </w:r>
          </w:p>
          <w:p w14:paraId="283BD11F" w14:textId="77777777" w:rsidR="002D2A16" w:rsidRDefault="002D2A16" w:rsidP="002D2A16">
            <w:r>
              <w:t>Great Falls MT 59401</w:t>
            </w:r>
          </w:p>
          <w:p w14:paraId="19D24A3C" w14:textId="77777777" w:rsidR="000242B4" w:rsidRDefault="000242B4" w:rsidP="002D2A16"/>
          <w:p w14:paraId="3376AD93" w14:textId="77777777" w:rsidR="000242B4" w:rsidRDefault="002D2A16" w:rsidP="002D2A16">
            <w:r>
              <w:t>May 1, 2019</w:t>
            </w:r>
          </w:p>
          <w:p w14:paraId="6AEDA8B5" w14:textId="77777777" w:rsidR="000242B4" w:rsidRDefault="000242B4" w:rsidP="002D2A16"/>
          <w:p w14:paraId="3A6E0C75" w14:textId="77777777" w:rsidR="000242B4" w:rsidRDefault="000242B4" w:rsidP="002D2A16"/>
          <w:p w14:paraId="2AE0C324" w14:textId="77777777" w:rsidR="000242B4" w:rsidRDefault="000242B4" w:rsidP="002D2A16"/>
          <w:p w14:paraId="6D9AF428" w14:textId="5072A375" w:rsidR="005373F7" w:rsidRDefault="00357D54" w:rsidP="002D2A16">
            <w:pPr>
              <w:pStyle w:val="ClearZoneLeft"/>
            </w:pPr>
            <w:r>
              <w:t xml:space="preserve"> </w:t>
            </w:r>
            <w:r w:rsidR="005373F7">
              <w:t>[Insert Recipient’s Name]</w:t>
            </w:r>
          </w:p>
          <w:p w14:paraId="6C95867C" w14:textId="77777777" w:rsidR="005373F7" w:rsidRDefault="005373F7" w:rsidP="002D2A16">
            <w:pPr>
              <w:pStyle w:val="ClearZoneLeft"/>
            </w:pPr>
            <w:r>
              <w:t>[Insert Address]</w:t>
            </w:r>
          </w:p>
          <w:p w14:paraId="3F5528E0" w14:textId="77777777" w:rsidR="005373F7" w:rsidRDefault="005373F7" w:rsidP="002D2A16">
            <w:pPr>
              <w:pStyle w:val="ClearZoneLeft"/>
            </w:pPr>
            <w:r>
              <w:t>[Insert City, State, Zip]</w:t>
            </w:r>
          </w:p>
          <w:p w14:paraId="410DED85" w14:textId="77777777" w:rsidR="005373F7" w:rsidRDefault="005373F7" w:rsidP="002D2A16"/>
          <w:p w14:paraId="4E5DE07B" w14:textId="77777777" w:rsidR="005373F7" w:rsidRDefault="005373F7" w:rsidP="002D2A16"/>
          <w:p w14:paraId="0279AE5F" w14:textId="77777777" w:rsidR="005373F7" w:rsidRDefault="005373F7" w:rsidP="002D2A16">
            <w:pPr>
              <w:pStyle w:val="ClearZoneLeft"/>
            </w:pPr>
            <w:r>
              <w:t>RE: Important Security Notification</w:t>
            </w:r>
          </w:p>
          <w:p w14:paraId="11232444" w14:textId="77777777" w:rsidR="005373F7" w:rsidRDefault="005373F7" w:rsidP="002D2A16">
            <w:pPr>
              <w:pStyle w:val="ClearZoneLeft"/>
            </w:pPr>
            <w:r>
              <w:t>Please read this entire letter.</w:t>
            </w:r>
          </w:p>
          <w:p w14:paraId="0C330F90" w14:textId="77777777" w:rsidR="005373F7" w:rsidRDefault="005373F7" w:rsidP="002D2A16"/>
          <w:p w14:paraId="1DE8BD0A" w14:textId="77777777" w:rsidR="005373F7" w:rsidRDefault="005373F7" w:rsidP="002D2A16"/>
          <w:p w14:paraId="04A8E52E" w14:textId="77777777" w:rsidR="005373F7" w:rsidRDefault="005373F7" w:rsidP="002D2A16"/>
          <w:p w14:paraId="5E6CC032" w14:textId="77777777" w:rsidR="005373F7" w:rsidRDefault="005373F7" w:rsidP="002D2A16"/>
          <w:p w14:paraId="0D1617A2" w14:textId="77777777" w:rsidR="005373F7" w:rsidRDefault="005373F7" w:rsidP="002D2A16">
            <w:pPr>
              <w:pStyle w:val="ClearZoneLeft"/>
            </w:pPr>
            <w:r>
              <w:t>Dear [Insert customer name]:</w:t>
            </w:r>
          </w:p>
        </w:tc>
        <w:tc>
          <w:tcPr>
            <w:tcW w:w="8384" w:type="dxa"/>
          </w:tcPr>
          <w:tbl>
            <w:tblPr>
              <w:tblW w:w="7181" w:type="dxa"/>
              <w:tblInd w:w="8" w:type="dxa"/>
              <w:tblLayout w:type="fixed"/>
              <w:tblLook w:val="04A0" w:firstRow="1" w:lastRow="0" w:firstColumn="1" w:lastColumn="0" w:noHBand="0" w:noVBand="1"/>
            </w:tblPr>
            <w:tblGrid>
              <w:gridCol w:w="2339"/>
              <w:gridCol w:w="4842"/>
            </w:tblGrid>
            <w:tr w:rsidR="002D2A16" w:rsidRPr="002D2A16" w14:paraId="32451135" w14:textId="77777777" w:rsidTr="002D2A16">
              <w:trPr>
                <w:trHeight w:val="322"/>
              </w:trPr>
              <w:tc>
                <w:tcPr>
                  <w:tcW w:w="7181" w:type="dxa"/>
                  <w:gridSpan w:val="2"/>
                  <w:tcBorders>
                    <w:top w:val="single" w:sz="4" w:space="0" w:color="000000"/>
                    <w:left w:val="single" w:sz="4" w:space="0" w:color="000000"/>
                    <w:bottom w:val="single" w:sz="4" w:space="0" w:color="000000"/>
                    <w:right w:val="single" w:sz="4" w:space="0" w:color="000000"/>
                  </w:tcBorders>
                  <w:shd w:val="clear" w:color="FFFFFF" w:fill="D9DCE1"/>
                  <w:noWrap/>
                  <w:vAlign w:val="bottom"/>
                  <w:hideMark/>
                </w:tcPr>
                <w:p w14:paraId="239550AF" w14:textId="77777777" w:rsidR="002D2A16" w:rsidRPr="002D2A16" w:rsidRDefault="002D2A16" w:rsidP="00880282">
                  <w:pPr>
                    <w:framePr w:hSpace="180" w:wrap="around" w:hAnchor="margin" w:y="-255"/>
                    <w:rPr>
                      <w:rFonts w:ascii="Calibri" w:eastAsia="Times New Roman" w:hAnsi="Calibri" w:cs="Calibri"/>
                      <w:b/>
                      <w:bCs/>
                      <w:color w:val="000000"/>
                      <w:sz w:val="26"/>
                      <w:szCs w:val="26"/>
                    </w:rPr>
                  </w:pPr>
                  <w:r w:rsidRPr="002D2A16">
                    <w:rPr>
                      <w:rFonts w:ascii="Calibri" w:eastAsia="Times New Roman" w:hAnsi="Calibri" w:cs="Calibri"/>
                      <w:b/>
                      <w:bCs/>
                      <w:color w:val="000000"/>
                      <w:sz w:val="26"/>
                      <w:szCs w:val="26"/>
                    </w:rPr>
                    <w:t>Account Details</w:t>
                  </w:r>
                </w:p>
              </w:tc>
            </w:tr>
            <w:tr w:rsidR="002D2A16" w:rsidRPr="002D2A16" w14:paraId="5C1F9B66" w14:textId="77777777" w:rsidTr="002D2A16">
              <w:trPr>
                <w:trHeight w:val="281"/>
              </w:trPr>
              <w:tc>
                <w:tcPr>
                  <w:tcW w:w="2339" w:type="dxa"/>
                  <w:tcBorders>
                    <w:top w:val="nil"/>
                    <w:left w:val="single" w:sz="4" w:space="0" w:color="000000"/>
                    <w:bottom w:val="single" w:sz="4" w:space="0" w:color="000000"/>
                    <w:right w:val="single" w:sz="4" w:space="0" w:color="000000"/>
                  </w:tcBorders>
                  <w:shd w:val="clear" w:color="auto" w:fill="auto"/>
                  <w:noWrap/>
                  <w:vAlign w:val="bottom"/>
                  <w:hideMark/>
                </w:tcPr>
                <w:p w14:paraId="1EB1EA9C"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Product</w:t>
                  </w:r>
                </w:p>
              </w:tc>
              <w:tc>
                <w:tcPr>
                  <w:tcW w:w="4841" w:type="dxa"/>
                  <w:tcBorders>
                    <w:top w:val="nil"/>
                    <w:left w:val="nil"/>
                    <w:bottom w:val="single" w:sz="4" w:space="0" w:color="000000"/>
                    <w:right w:val="single" w:sz="4" w:space="0" w:color="000000"/>
                  </w:tcBorders>
                  <w:shd w:val="clear" w:color="auto" w:fill="auto"/>
                  <w:noWrap/>
                  <w:vAlign w:val="bottom"/>
                  <w:hideMark/>
                </w:tcPr>
                <w:p w14:paraId="2A8219AC"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Experian IdentityWorks – Adult Credit 3B</w:t>
                  </w:r>
                </w:p>
              </w:tc>
            </w:tr>
            <w:tr w:rsidR="002D2A16" w:rsidRPr="002D2A16" w14:paraId="4AB93810" w14:textId="77777777" w:rsidTr="002D2A16">
              <w:trPr>
                <w:trHeight w:val="281"/>
              </w:trPr>
              <w:tc>
                <w:tcPr>
                  <w:tcW w:w="2339" w:type="dxa"/>
                  <w:tcBorders>
                    <w:top w:val="nil"/>
                    <w:left w:val="single" w:sz="4" w:space="0" w:color="000000"/>
                    <w:bottom w:val="single" w:sz="4" w:space="0" w:color="000000"/>
                    <w:right w:val="single" w:sz="4" w:space="0" w:color="000000"/>
                  </w:tcBorders>
                  <w:shd w:val="clear" w:color="auto" w:fill="auto"/>
                  <w:noWrap/>
                  <w:vAlign w:val="bottom"/>
                  <w:hideMark/>
                </w:tcPr>
                <w:p w14:paraId="43996F92"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Length of Service</w:t>
                  </w:r>
                </w:p>
              </w:tc>
              <w:tc>
                <w:tcPr>
                  <w:tcW w:w="4841" w:type="dxa"/>
                  <w:tcBorders>
                    <w:top w:val="nil"/>
                    <w:left w:val="nil"/>
                    <w:bottom w:val="single" w:sz="4" w:space="0" w:color="000000"/>
                    <w:right w:val="single" w:sz="4" w:space="0" w:color="000000"/>
                  </w:tcBorders>
                  <w:shd w:val="clear" w:color="auto" w:fill="auto"/>
                  <w:noWrap/>
                  <w:vAlign w:val="bottom"/>
                  <w:hideMark/>
                </w:tcPr>
                <w:p w14:paraId="705A13DF"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1 Year</w:t>
                  </w:r>
                </w:p>
              </w:tc>
            </w:tr>
            <w:tr w:rsidR="002D2A16" w:rsidRPr="002D2A16" w14:paraId="48DF4BB1" w14:textId="77777777" w:rsidTr="002D2A16">
              <w:trPr>
                <w:trHeight w:val="281"/>
              </w:trPr>
              <w:tc>
                <w:tcPr>
                  <w:tcW w:w="2339" w:type="dxa"/>
                  <w:tcBorders>
                    <w:top w:val="nil"/>
                    <w:left w:val="single" w:sz="4" w:space="0" w:color="000000"/>
                    <w:bottom w:val="single" w:sz="4" w:space="0" w:color="000000"/>
                    <w:right w:val="single" w:sz="4" w:space="0" w:color="000000"/>
                  </w:tcBorders>
                  <w:shd w:val="clear" w:color="auto" w:fill="auto"/>
                  <w:noWrap/>
                  <w:vAlign w:val="bottom"/>
                  <w:hideMark/>
                </w:tcPr>
                <w:p w14:paraId="3EA8A6F0"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Enrollment URL</w:t>
                  </w:r>
                </w:p>
              </w:tc>
              <w:tc>
                <w:tcPr>
                  <w:tcW w:w="4841" w:type="dxa"/>
                  <w:tcBorders>
                    <w:top w:val="nil"/>
                    <w:left w:val="nil"/>
                    <w:bottom w:val="single" w:sz="4" w:space="0" w:color="000000"/>
                    <w:right w:val="single" w:sz="4" w:space="0" w:color="000000"/>
                  </w:tcBorders>
                  <w:shd w:val="clear" w:color="auto" w:fill="auto"/>
                  <w:noWrap/>
                  <w:vAlign w:val="bottom"/>
                  <w:hideMark/>
                </w:tcPr>
                <w:p w14:paraId="671918F5" w14:textId="77777777" w:rsidR="002D2A16" w:rsidRPr="002D2A16" w:rsidRDefault="00880282" w:rsidP="00880282">
                  <w:pPr>
                    <w:framePr w:hSpace="180" w:wrap="around" w:hAnchor="margin" w:y="-255"/>
                    <w:rPr>
                      <w:rFonts w:ascii="Calibri" w:eastAsia="Times New Roman" w:hAnsi="Calibri" w:cs="Calibri"/>
                      <w:color w:val="0000FF"/>
                      <w:u w:val="single"/>
                    </w:rPr>
                  </w:pPr>
                  <w:hyperlink r:id="rId5" w:history="1">
                    <w:r w:rsidR="002D2A16" w:rsidRPr="002D2A16">
                      <w:rPr>
                        <w:rFonts w:ascii="Calibri" w:eastAsia="Times New Roman" w:hAnsi="Calibri" w:cs="Calibri"/>
                        <w:color w:val="0000FF"/>
                        <w:u w:val="single"/>
                      </w:rPr>
                      <w:t>https://www.experianidworks.com/3bcredit</w:t>
                    </w:r>
                  </w:hyperlink>
                </w:p>
              </w:tc>
            </w:tr>
            <w:tr w:rsidR="002D2A16" w:rsidRPr="002D2A16" w14:paraId="5ACE4F86" w14:textId="77777777" w:rsidTr="002D2A16">
              <w:trPr>
                <w:trHeight w:val="281"/>
              </w:trPr>
              <w:tc>
                <w:tcPr>
                  <w:tcW w:w="2339" w:type="dxa"/>
                  <w:tcBorders>
                    <w:top w:val="nil"/>
                    <w:left w:val="single" w:sz="4" w:space="0" w:color="000000"/>
                    <w:bottom w:val="single" w:sz="4" w:space="0" w:color="000000"/>
                    <w:right w:val="single" w:sz="4" w:space="0" w:color="000000"/>
                  </w:tcBorders>
                  <w:shd w:val="clear" w:color="auto" w:fill="auto"/>
                  <w:noWrap/>
                  <w:vAlign w:val="bottom"/>
                  <w:hideMark/>
                </w:tcPr>
                <w:p w14:paraId="3967933A"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Engagement Number</w:t>
                  </w:r>
                </w:p>
              </w:tc>
              <w:tc>
                <w:tcPr>
                  <w:tcW w:w="4841" w:type="dxa"/>
                  <w:tcBorders>
                    <w:top w:val="nil"/>
                    <w:left w:val="nil"/>
                    <w:bottom w:val="single" w:sz="4" w:space="0" w:color="000000"/>
                    <w:right w:val="single" w:sz="4" w:space="0" w:color="000000"/>
                  </w:tcBorders>
                  <w:shd w:val="clear" w:color="auto" w:fill="auto"/>
                  <w:noWrap/>
                  <w:vAlign w:val="bottom"/>
                  <w:hideMark/>
                </w:tcPr>
                <w:p w14:paraId="5587EE50"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DB12314</w:t>
                  </w:r>
                </w:p>
              </w:tc>
            </w:tr>
            <w:tr w:rsidR="002D2A16" w:rsidRPr="002D2A16" w14:paraId="721D2B35" w14:textId="77777777" w:rsidTr="002D2A16">
              <w:trPr>
                <w:trHeight w:val="281"/>
              </w:trPr>
              <w:tc>
                <w:tcPr>
                  <w:tcW w:w="2339" w:type="dxa"/>
                  <w:tcBorders>
                    <w:top w:val="nil"/>
                    <w:left w:val="single" w:sz="4" w:space="0" w:color="000000"/>
                    <w:bottom w:val="single" w:sz="4" w:space="0" w:color="000000"/>
                    <w:right w:val="single" w:sz="4" w:space="0" w:color="000000"/>
                  </w:tcBorders>
                  <w:shd w:val="clear" w:color="auto" w:fill="auto"/>
                  <w:noWrap/>
                  <w:vAlign w:val="bottom"/>
                  <w:hideMark/>
                </w:tcPr>
                <w:p w14:paraId="37CDA710"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Enrollment End Date</w:t>
                  </w:r>
                </w:p>
              </w:tc>
              <w:tc>
                <w:tcPr>
                  <w:tcW w:w="4841" w:type="dxa"/>
                  <w:tcBorders>
                    <w:top w:val="nil"/>
                    <w:left w:val="nil"/>
                    <w:bottom w:val="single" w:sz="4" w:space="0" w:color="000000"/>
                    <w:right w:val="single" w:sz="4" w:space="0" w:color="000000"/>
                  </w:tcBorders>
                  <w:shd w:val="clear" w:color="auto" w:fill="auto"/>
                  <w:noWrap/>
                  <w:vAlign w:val="bottom"/>
                  <w:hideMark/>
                </w:tcPr>
                <w:p w14:paraId="678EF36B" w14:textId="77777777" w:rsidR="002D2A16" w:rsidRPr="002D2A16" w:rsidRDefault="002D2A16" w:rsidP="00880282">
                  <w:pPr>
                    <w:framePr w:hSpace="180" w:wrap="around" w:hAnchor="margin" w:y="-255"/>
                    <w:rPr>
                      <w:rFonts w:ascii="Calibri" w:eastAsia="Times New Roman" w:hAnsi="Calibri" w:cs="Calibri"/>
                      <w:color w:val="000000"/>
                    </w:rPr>
                  </w:pPr>
                  <w:r w:rsidRPr="002D2A16">
                    <w:rPr>
                      <w:rFonts w:ascii="Calibri" w:eastAsia="Times New Roman" w:hAnsi="Calibri" w:cs="Calibri"/>
                      <w:color w:val="000000"/>
                    </w:rPr>
                    <w:t>07/31/2019</w:t>
                  </w:r>
                </w:p>
              </w:tc>
            </w:tr>
            <w:tr w:rsidR="002D2A16" w:rsidRPr="002D2A16" w14:paraId="04533FF5" w14:textId="77777777" w:rsidTr="002D2A16">
              <w:trPr>
                <w:trHeight w:val="281"/>
              </w:trPr>
              <w:tc>
                <w:tcPr>
                  <w:tcW w:w="2339" w:type="dxa"/>
                  <w:tcBorders>
                    <w:top w:val="nil"/>
                    <w:left w:val="nil"/>
                    <w:bottom w:val="nil"/>
                    <w:right w:val="nil"/>
                  </w:tcBorders>
                  <w:shd w:val="clear" w:color="auto" w:fill="auto"/>
                  <w:noWrap/>
                  <w:vAlign w:val="bottom"/>
                  <w:hideMark/>
                </w:tcPr>
                <w:p w14:paraId="640F7A33" w14:textId="77777777" w:rsidR="002D2A16" w:rsidRPr="002D2A16" w:rsidRDefault="002D2A16" w:rsidP="00880282">
                  <w:pPr>
                    <w:framePr w:hSpace="180" w:wrap="around" w:hAnchor="margin" w:y="-255"/>
                    <w:rPr>
                      <w:rFonts w:ascii="Calibri" w:eastAsia="Times New Roman" w:hAnsi="Calibri" w:cs="Calibri"/>
                      <w:color w:val="000000"/>
                    </w:rPr>
                  </w:pPr>
                </w:p>
              </w:tc>
              <w:tc>
                <w:tcPr>
                  <w:tcW w:w="4841" w:type="dxa"/>
                  <w:tcBorders>
                    <w:top w:val="nil"/>
                    <w:left w:val="nil"/>
                    <w:bottom w:val="nil"/>
                    <w:right w:val="nil"/>
                  </w:tcBorders>
                  <w:shd w:val="clear" w:color="auto" w:fill="auto"/>
                  <w:noWrap/>
                  <w:vAlign w:val="bottom"/>
                  <w:hideMark/>
                </w:tcPr>
                <w:p w14:paraId="40CFF0BC" w14:textId="77777777" w:rsidR="002D2A16" w:rsidRPr="002D2A16" w:rsidRDefault="002D2A16" w:rsidP="00880282">
                  <w:pPr>
                    <w:framePr w:hSpace="180" w:wrap="around" w:hAnchor="margin" w:y="-255"/>
                    <w:rPr>
                      <w:rFonts w:eastAsia="Times New Roman" w:cs="Times New Roman"/>
                      <w:color w:val="auto"/>
                      <w:sz w:val="20"/>
                      <w:szCs w:val="20"/>
                    </w:rPr>
                  </w:pPr>
                </w:p>
              </w:tc>
            </w:tr>
            <w:tr w:rsidR="002D2A16" w:rsidRPr="002D2A16" w14:paraId="2B471508" w14:textId="77777777" w:rsidTr="002D2A16">
              <w:trPr>
                <w:trHeight w:val="322"/>
              </w:trPr>
              <w:tc>
                <w:tcPr>
                  <w:tcW w:w="7181" w:type="dxa"/>
                  <w:gridSpan w:val="2"/>
                  <w:tcBorders>
                    <w:top w:val="single" w:sz="4" w:space="0" w:color="000000"/>
                    <w:left w:val="single" w:sz="4" w:space="0" w:color="000000"/>
                    <w:bottom w:val="single" w:sz="4" w:space="0" w:color="000000"/>
                    <w:right w:val="single" w:sz="4" w:space="0" w:color="000000"/>
                  </w:tcBorders>
                  <w:shd w:val="clear" w:color="FFFFFF" w:fill="D9DCE1"/>
                  <w:noWrap/>
                  <w:vAlign w:val="bottom"/>
                  <w:hideMark/>
                </w:tcPr>
                <w:p w14:paraId="08C93D73" w14:textId="77777777" w:rsidR="002D2A16" w:rsidRPr="002D2A16" w:rsidRDefault="002D2A16" w:rsidP="00880282">
                  <w:pPr>
                    <w:framePr w:hSpace="180" w:wrap="around" w:hAnchor="margin" w:y="-255"/>
                    <w:rPr>
                      <w:rFonts w:ascii="Calibri" w:eastAsia="Times New Roman" w:hAnsi="Calibri" w:cs="Calibri"/>
                      <w:b/>
                      <w:bCs/>
                      <w:color w:val="000000"/>
                      <w:sz w:val="26"/>
                      <w:szCs w:val="26"/>
                    </w:rPr>
                  </w:pPr>
                  <w:r w:rsidRPr="002D2A16">
                    <w:rPr>
                      <w:rFonts w:ascii="Calibri" w:eastAsia="Times New Roman" w:hAnsi="Calibri" w:cs="Calibri"/>
                      <w:b/>
                      <w:bCs/>
                      <w:color w:val="000000"/>
                      <w:sz w:val="26"/>
                      <w:szCs w:val="26"/>
                    </w:rPr>
                    <w:t>Activation Codes</w:t>
                  </w:r>
                </w:p>
              </w:tc>
            </w:tr>
            <w:tr w:rsidR="002D2A16" w:rsidRPr="002D2A16" w14:paraId="35450427" w14:textId="77777777" w:rsidTr="002D2A16">
              <w:trPr>
                <w:trHeight w:val="281"/>
              </w:trPr>
              <w:tc>
                <w:tcPr>
                  <w:tcW w:w="2339" w:type="dxa"/>
                  <w:tcBorders>
                    <w:top w:val="nil"/>
                    <w:left w:val="nil"/>
                    <w:bottom w:val="nil"/>
                    <w:right w:val="nil"/>
                  </w:tcBorders>
                  <w:shd w:val="clear" w:color="auto" w:fill="auto"/>
                  <w:noWrap/>
                  <w:vAlign w:val="bottom"/>
                  <w:hideMark/>
                </w:tcPr>
                <w:p w14:paraId="60FEACD8" w14:textId="77777777" w:rsidR="002D2A16" w:rsidRPr="002D2A16" w:rsidRDefault="006646CC" w:rsidP="00880282">
                  <w:pPr>
                    <w:framePr w:hSpace="180" w:wrap="around" w:hAnchor="margin" w:y="-255"/>
                    <w:rPr>
                      <w:rFonts w:ascii="Calibri" w:hAnsi="Calibri" w:cs="Calibri"/>
                      <w:color w:val="000000"/>
                    </w:rPr>
                  </w:pPr>
                  <w:r>
                    <w:rPr>
                      <w:rFonts w:ascii="Calibri" w:hAnsi="Calibri" w:cs="Calibri"/>
                      <w:color w:val="000000"/>
                    </w:rPr>
                    <w:t>64D3WYMZ3</w:t>
                  </w:r>
                </w:p>
              </w:tc>
              <w:tc>
                <w:tcPr>
                  <w:tcW w:w="4841" w:type="dxa"/>
                  <w:tcBorders>
                    <w:top w:val="nil"/>
                    <w:left w:val="nil"/>
                    <w:bottom w:val="nil"/>
                    <w:right w:val="nil"/>
                  </w:tcBorders>
                  <w:shd w:val="clear" w:color="auto" w:fill="auto"/>
                  <w:noWrap/>
                  <w:vAlign w:val="bottom"/>
                  <w:hideMark/>
                </w:tcPr>
                <w:p w14:paraId="2539CB9D" w14:textId="77777777" w:rsidR="002D2A16" w:rsidRPr="002D2A16" w:rsidRDefault="002D2A16" w:rsidP="00880282">
                  <w:pPr>
                    <w:framePr w:hSpace="180" w:wrap="around" w:hAnchor="margin" w:y="-255"/>
                    <w:rPr>
                      <w:rFonts w:ascii="Calibri" w:eastAsia="Times New Roman" w:hAnsi="Calibri" w:cs="Calibri"/>
                      <w:color w:val="000000"/>
                    </w:rPr>
                  </w:pPr>
                </w:p>
              </w:tc>
            </w:tr>
          </w:tbl>
          <w:p w14:paraId="33BD15E6" w14:textId="77777777" w:rsidR="005373F7" w:rsidRDefault="002D2A16" w:rsidP="002D2A16">
            <w:pPr>
              <w:pStyle w:val="ClearZoneRight"/>
            </w:pPr>
            <w:r>
              <w:t xml:space="preserve"> </w:t>
            </w:r>
            <w:r w:rsidR="005373F7">
              <w:t>[Letter Date]</w:t>
            </w:r>
          </w:p>
          <w:p w14:paraId="77FDE833" w14:textId="77777777" w:rsidR="005373F7" w:rsidRDefault="005373F7" w:rsidP="002D2A16">
            <w:pPr>
              <w:pStyle w:val="ClearZoneRight"/>
            </w:pPr>
          </w:p>
          <w:p w14:paraId="62C1EFF3" w14:textId="77777777" w:rsidR="005373F7" w:rsidRDefault="005373F7" w:rsidP="002D2A16">
            <w:pPr>
              <w:pStyle w:val="ClearZoneRight"/>
            </w:pPr>
          </w:p>
          <w:p w14:paraId="451F2E32" w14:textId="77777777" w:rsidR="005373F7" w:rsidRDefault="005373F7" w:rsidP="002D2A16">
            <w:pPr>
              <w:pStyle w:val="ClearZoneRight"/>
            </w:pPr>
          </w:p>
          <w:p w14:paraId="583C03BD" w14:textId="77777777" w:rsidR="005373F7" w:rsidRDefault="005373F7" w:rsidP="002D2A16">
            <w:pPr>
              <w:pStyle w:val="ClearZoneRight"/>
            </w:pPr>
          </w:p>
          <w:p w14:paraId="11683FC2" w14:textId="77777777" w:rsidR="005373F7" w:rsidRDefault="005373F7" w:rsidP="002D2A16">
            <w:pPr>
              <w:pStyle w:val="ClearZoneRight"/>
            </w:pPr>
          </w:p>
          <w:p w14:paraId="67629DA3" w14:textId="77777777" w:rsidR="005373F7" w:rsidRDefault="005373F7" w:rsidP="002D2A16">
            <w:pPr>
              <w:pStyle w:val="ClearZoneRight"/>
            </w:pPr>
          </w:p>
          <w:p w14:paraId="4D465DD7" w14:textId="77777777" w:rsidR="005373F7" w:rsidRDefault="005373F7" w:rsidP="002D2A16">
            <w:pPr>
              <w:pStyle w:val="ClearZoneRight"/>
            </w:pPr>
          </w:p>
          <w:p w14:paraId="1F8AE2F7" w14:textId="77777777" w:rsidR="005373F7" w:rsidRDefault="005373F7" w:rsidP="002D2A16">
            <w:pPr>
              <w:pStyle w:val="ClearZoneRight"/>
            </w:pPr>
          </w:p>
          <w:p w14:paraId="2E31D9C0" w14:textId="77777777" w:rsidR="005373F7" w:rsidRDefault="005373F7" w:rsidP="002D2A16">
            <w:pPr>
              <w:pStyle w:val="ClearZoneRight"/>
            </w:pPr>
          </w:p>
          <w:p w14:paraId="497B612F" w14:textId="77777777" w:rsidR="005373F7" w:rsidRDefault="005373F7" w:rsidP="002D2A16">
            <w:pPr>
              <w:pStyle w:val="ClearZoneRight"/>
            </w:pPr>
            <w:r w:rsidRPr="00E77DB7">
              <w:t xml:space="preserve">Activation Code:  </w:t>
            </w:r>
            <w:r>
              <w:t>[Variable]</w:t>
            </w:r>
          </w:p>
          <w:p w14:paraId="1D4C1806" w14:textId="77777777" w:rsidR="005373F7" w:rsidRDefault="005373F7" w:rsidP="002D2A16">
            <w:pPr>
              <w:pStyle w:val="ClearZoneRight"/>
            </w:pPr>
            <w:r w:rsidRPr="00E77DB7">
              <w:t xml:space="preserve">Engagement Number:  </w:t>
            </w:r>
            <w:r>
              <w:t>[Variable]</w:t>
            </w:r>
          </w:p>
          <w:p w14:paraId="0B4270C1" w14:textId="77777777" w:rsidR="005373F7" w:rsidRDefault="005373F7" w:rsidP="002D2A16">
            <w:pPr>
              <w:pStyle w:val="ClearZoneRight"/>
            </w:pPr>
            <w:r w:rsidRPr="00E77DB7">
              <w:t xml:space="preserve">Membership Expiration Date: </w:t>
            </w:r>
            <w:r>
              <w:t>[Variable]</w:t>
            </w:r>
          </w:p>
          <w:p w14:paraId="0EEC5609" w14:textId="77777777" w:rsidR="005373F7" w:rsidRDefault="005373F7" w:rsidP="002D2A16">
            <w:pPr>
              <w:pStyle w:val="ClearZoneRight"/>
            </w:pPr>
            <w:r w:rsidRPr="00E77DB7">
              <w:t xml:space="preserve">Website: </w:t>
            </w:r>
            <w:r>
              <w:t>[Variable]</w:t>
            </w:r>
          </w:p>
        </w:tc>
      </w:tr>
    </w:tbl>
    <w:p w14:paraId="64721807" w14:textId="77777777" w:rsidR="00D32676" w:rsidRDefault="00710787" w:rsidP="00D32676">
      <w:permStart w:id="1738554060" w:edGrp="everyone"/>
      <w:r>
        <w:t>I am</w:t>
      </w:r>
      <w:r w:rsidR="00D32676">
        <w:t xml:space="preserve"> contacting you regarding a data security incident that has occurred on </w:t>
      </w:r>
      <w:r w:rsidR="00663918">
        <w:t xml:space="preserve">April 19th, 2019 </w:t>
      </w:r>
      <w:r w:rsidR="00D32676">
        <w:t xml:space="preserve">at </w:t>
      </w:r>
      <w:r w:rsidR="00663918">
        <w:t>Katherine Caldwell, CPAs office</w:t>
      </w:r>
      <w:r w:rsidR="00D32676">
        <w:t xml:space="preserve">. This incident involved your </w:t>
      </w:r>
      <w:r w:rsidR="00663918">
        <w:t xml:space="preserve">payroll information, including your name, address and social security number.  </w:t>
      </w:r>
      <w:r w:rsidR="00D32676">
        <w:t xml:space="preserve">As a result, your personal information may have been potentially exposed to others.  Please be assured that </w:t>
      </w:r>
      <w:r>
        <w:t>I</w:t>
      </w:r>
      <w:r w:rsidR="00D32676">
        <w:t xml:space="preserve"> have taken every step necessary to address the incident. </w:t>
      </w:r>
    </w:p>
    <w:p w14:paraId="0810B2FE" w14:textId="77777777" w:rsidR="00D32676" w:rsidRDefault="00D32676" w:rsidP="00D32676"/>
    <w:p w14:paraId="03AF63B6" w14:textId="77777777" w:rsidR="002D2A16" w:rsidRDefault="002D2A16" w:rsidP="00D32676">
      <w:r>
        <w:t>On April 19</w:t>
      </w:r>
      <w:r w:rsidRPr="002D2A16">
        <w:rPr>
          <w:vertAlign w:val="superscript"/>
        </w:rPr>
        <w:t>th</w:t>
      </w:r>
      <w:r>
        <w:t xml:space="preserve">, a person in </w:t>
      </w:r>
      <w:r w:rsidR="00710787">
        <w:t>Columbus Center</w:t>
      </w:r>
      <w:r>
        <w:t xml:space="preserve"> building went outside for a smoke break and propped open a door so they didn’t have to use a key to get back in.  They left that door open when they went home for the night.  Then, a person came into the building and walked the halls looking for an office that was easy to break into.  </w:t>
      </w:r>
      <w:r w:rsidR="00710787">
        <w:t xml:space="preserve">There is security footage of him roaming the halls and multiple offices were entered that night.  </w:t>
      </w:r>
      <w:r>
        <w:t>The</w:t>
      </w:r>
      <w:r w:rsidR="00710787">
        <w:t xml:space="preserve"> perpetrator</w:t>
      </w:r>
      <w:r>
        <w:t xml:space="preserve"> </w:t>
      </w:r>
      <w:r w:rsidR="00710787">
        <w:t xml:space="preserve">was able to get into my locked office with minimal difficulty and then broke into the locked file cabinet.  They grabbed one folder, and it was the All Needs Construction LLC payroll folder.  This folder contained the payroll information from 2018 which included your W2.  </w:t>
      </w:r>
    </w:p>
    <w:p w14:paraId="7A9101C0" w14:textId="77777777" w:rsidR="00710787" w:rsidRDefault="00710787" w:rsidP="00D32676"/>
    <w:p w14:paraId="27FD0B47" w14:textId="77777777" w:rsidR="00710787" w:rsidRDefault="00710787" w:rsidP="00D32676">
      <w:r>
        <w:t xml:space="preserve">The Great Falls Police Department have arrested the individual responsible and have returned the payroll file, but the fact that it left this office at all is cause for concern and that is why I am issuing identity protection on all individuals in that file.  Since then, I have had the locks improved on the office door, have purchased a safe and tamper resistant file cabinets and notified the building owners that they are also liable for this breach since they do not have adequate security on their doors and they leased to me with assurances that security was taken seriously in this building.  </w:t>
      </w:r>
    </w:p>
    <w:p w14:paraId="31A66541" w14:textId="77777777" w:rsidR="00D32676" w:rsidRDefault="00D32676" w:rsidP="00D32676"/>
    <w:p w14:paraId="57874CDF" w14:textId="77777777" w:rsidR="00D32676" w:rsidRDefault="00D32676" w:rsidP="00D32676">
      <w:r>
        <w:t>If you believe there was fraudulent use of your information as a result of this incident and would like to discuss how you may be able to resolve those issues, please reach out to an Experian agent.  If, after discussing your situation with an agent, it is determined that identity restoration support is needed then an Experian Identity Restoration agent is available to work with you to investigate and resolve each incident of fraud that occurred from the date of the incident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p>
    <w:p w14:paraId="7C9CF42E" w14:textId="77777777" w:rsidR="00D32676" w:rsidRDefault="00D32676" w:rsidP="00D32676"/>
    <w:p w14:paraId="2C507B81" w14:textId="77777777" w:rsidR="00D32676" w:rsidRDefault="00D32676" w:rsidP="00D32676">
      <w:r>
        <w:t xml:space="preserve">Please note that this offer is available to you for </w:t>
      </w:r>
      <w:r w:rsidR="00663918">
        <w:t xml:space="preserve">a year </w:t>
      </w:r>
      <w:r>
        <w:t>from the date of this letter and does not require any action on your part at this time.</w:t>
      </w:r>
    </w:p>
    <w:p w14:paraId="269EC1D5" w14:textId="77777777" w:rsidR="00D32676" w:rsidRDefault="00D32676" w:rsidP="00D32676"/>
    <w:p w14:paraId="337EC42C" w14:textId="77777777" w:rsidR="00D32676" w:rsidRDefault="00D32676" w:rsidP="00D32676">
      <w:r>
        <w:t>The Terms and Conditions for this offer are located at www.ExperianIDWorks.com/restoration.  You will also find self-help tips and information about identity protection at this site.</w:t>
      </w:r>
    </w:p>
    <w:p w14:paraId="2138A3E1" w14:textId="77777777" w:rsidR="00D32676" w:rsidRDefault="00D32676" w:rsidP="00D32676"/>
    <w:p w14:paraId="14F3A4B1" w14:textId="77777777" w:rsidR="00D32676" w:rsidRDefault="00D32676" w:rsidP="00D32676">
      <w:r>
        <w:t xml:space="preserve">While </w:t>
      </w:r>
      <w:r w:rsidRPr="00D32676">
        <w:rPr>
          <w:rStyle w:val="UnderlineChar"/>
        </w:rPr>
        <w:t>Identity Restoration assistance is immediately available to you</w:t>
      </w:r>
      <w:r>
        <w:t>, we also encourage you to activate the fraud detection tools available through Experian IdentityWorks</w:t>
      </w:r>
      <w:r w:rsidRPr="00D32676">
        <w:rPr>
          <w:vertAlign w:val="superscript"/>
        </w:rPr>
        <w:t>SM</w:t>
      </w:r>
      <w:r>
        <w:t xml:space="preserve"> as a complimentary</w:t>
      </w:r>
      <w:r w:rsidR="00663918">
        <w:t xml:space="preserve"> Year Long </w:t>
      </w:r>
      <w:r>
        <w:t xml:space="preserve">membership.  This product provides you with superior identity detection and resolution of identity theft.  To start monitoring your personal information please follow the steps below: </w:t>
      </w:r>
    </w:p>
    <w:p w14:paraId="6201C562" w14:textId="77777777" w:rsidR="00D32676" w:rsidRDefault="00D32676" w:rsidP="00D32676"/>
    <w:p w14:paraId="78FE2B72" w14:textId="77777777" w:rsidR="00D32676" w:rsidRDefault="00D32676" w:rsidP="00D32676">
      <w:pPr>
        <w:pStyle w:val="ListParagraph"/>
      </w:pPr>
      <w:r>
        <w:lastRenderedPageBreak/>
        <w:t xml:space="preserve">Ensure that you </w:t>
      </w:r>
      <w:r w:rsidRPr="00D32676">
        <w:rPr>
          <w:rStyle w:val="Strong"/>
        </w:rPr>
        <w:t>enroll by:</w:t>
      </w:r>
      <w:r>
        <w:t xml:space="preserve"> </w:t>
      </w:r>
      <w:r w:rsidR="008C573D">
        <w:t xml:space="preserve">Refer date on the top right hand corner above </w:t>
      </w:r>
      <w:r>
        <w:t>(Your code will not work after this date.)</w:t>
      </w:r>
    </w:p>
    <w:p w14:paraId="49D5B55E" w14:textId="77777777" w:rsidR="008C573D" w:rsidRDefault="00D32676" w:rsidP="00C13E7B">
      <w:pPr>
        <w:pStyle w:val="ListParagraph"/>
      </w:pPr>
      <w:r w:rsidRPr="00D32676">
        <w:rPr>
          <w:rStyle w:val="Strong"/>
        </w:rPr>
        <w:t>Visit</w:t>
      </w:r>
      <w:r>
        <w:t xml:space="preserve"> the Experian IdentityWorks website to enroll: </w:t>
      </w:r>
      <w:hyperlink r:id="rId6" w:history="1">
        <w:r w:rsidR="008C573D" w:rsidRPr="00723E3F">
          <w:rPr>
            <w:rStyle w:val="Hyperlink"/>
          </w:rPr>
          <w:t>www.experianidworks.com/3bcredit</w:t>
        </w:r>
      </w:hyperlink>
    </w:p>
    <w:p w14:paraId="269BA1DB" w14:textId="77777777" w:rsidR="00D32676" w:rsidRDefault="00D32676" w:rsidP="00C13E7B">
      <w:pPr>
        <w:pStyle w:val="ListParagraph"/>
      </w:pPr>
      <w:r>
        <w:t xml:space="preserve">Provide your </w:t>
      </w:r>
      <w:r w:rsidRPr="00D32676">
        <w:rPr>
          <w:rStyle w:val="Strong"/>
        </w:rPr>
        <w:t>activation code:</w:t>
      </w:r>
      <w:r>
        <w:t xml:space="preserve"> </w:t>
      </w:r>
      <w:r w:rsidR="008C573D">
        <w:t>Refer to code on the top right hand corner above</w:t>
      </w:r>
    </w:p>
    <w:p w14:paraId="3B9D05B5" w14:textId="77777777" w:rsidR="00D32676" w:rsidRDefault="00D32676" w:rsidP="00D32676"/>
    <w:p w14:paraId="11F0BE9C" w14:textId="77777777" w:rsidR="00D32676" w:rsidRDefault="00D32676" w:rsidP="00D32676">
      <w:r>
        <w:t xml:space="preserve">If you have questions about the product, need assistance with identity restoration that arose as a result of this incident or would like an alternative to enrolling in Experian IdentityWorks online, please contact Experian’s customer care team at 877-890-9332 by </w:t>
      </w:r>
      <w:r w:rsidR="00663918">
        <w:t>07/31/2019</w:t>
      </w:r>
      <w:r>
        <w:t xml:space="preserve">.  Be prepared to provide engagement number </w:t>
      </w:r>
      <w:r w:rsidR="00663918">
        <w:t>DB12314</w:t>
      </w:r>
      <w:r>
        <w:t xml:space="preserve"> as proof of eligibility for the identity restoration services by Experian.</w:t>
      </w:r>
    </w:p>
    <w:p w14:paraId="5BCD0F95" w14:textId="77777777" w:rsidR="00D32676" w:rsidRDefault="00D32676" w:rsidP="00D32676"/>
    <w:p w14:paraId="64DBA7B6" w14:textId="77777777" w:rsidR="00D32676" w:rsidRDefault="00D32676" w:rsidP="00D32676"/>
    <w:p w14:paraId="59BDD020" w14:textId="77777777" w:rsidR="00D32676" w:rsidRPr="00D32676" w:rsidRDefault="00D32676" w:rsidP="00D32676">
      <w:pPr>
        <w:rPr>
          <w:rStyle w:val="Strong"/>
        </w:rPr>
      </w:pPr>
      <w:r w:rsidRPr="00D32676">
        <w:rPr>
          <w:rStyle w:val="Strong"/>
        </w:rPr>
        <w:t>ADDITIONAL DETAILS REGARDING YOUR</w:t>
      </w:r>
      <w:r w:rsidR="00663918">
        <w:t xml:space="preserve"> Year Long</w:t>
      </w:r>
      <w:r w:rsidRPr="00D32676">
        <w:rPr>
          <w:rStyle w:val="Strong"/>
        </w:rPr>
        <w:t xml:space="preserve"> EXPERIAN IDENTITYWORKS MEMBERSHIP:</w:t>
      </w:r>
    </w:p>
    <w:p w14:paraId="61E641C0" w14:textId="77777777" w:rsidR="00D32676" w:rsidRDefault="00D32676" w:rsidP="00D32676">
      <w:r>
        <w:tab/>
      </w:r>
    </w:p>
    <w:p w14:paraId="597552B1" w14:textId="77777777" w:rsidR="00D32676" w:rsidRDefault="00D32676" w:rsidP="00D32676">
      <w:r>
        <w:t xml:space="preserve">A credit card is </w:t>
      </w:r>
      <w:r w:rsidRPr="00D32676">
        <w:rPr>
          <w:rStyle w:val="Strong"/>
        </w:rPr>
        <w:t>not</w:t>
      </w:r>
      <w:r>
        <w:t xml:space="preserve"> required for enrollment in Experian IdentityWorks.</w:t>
      </w:r>
    </w:p>
    <w:p w14:paraId="04F23861" w14:textId="77777777" w:rsidR="00D32676" w:rsidRDefault="00D32676" w:rsidP="00D32676"/>
    <w:p w14:paraId="5B69A02D" w14:textId="77777777" w:rsidR="00D32676" w:rsidRDefault="00D32676" w:rsidP="00D32676">
      <w:r>
        <w:t xml:space="preserve">You can contact Experian </w:t>
      </w:r>
      <w:r w:rsidRPr="00D32676">
        <w:rPr>
          <w:rStyle w:val="Strong"/>
        </w:rPr>
        <w:t>immediately</w:t>
      </w:r>
      <w:r>
        <w:t xml:space="preserve"> regarding any fraud issues, and have access to the following features once you enroll in Experian IdentityWorks:  </w:t>
      </w:r>
    </w:p>
    <w:p w14:paraId="7E32CE5D" w14:textId="77777777" w:rsidR="00D32676" w:rsidRDefault="00D32676" w:rsidP="00D32676"/>
    <w:p w14:paraId="7E23B4D3" w14:textId="77777777" w:rsidR="00D32676" w:rsidRDefault="00D32676" w:rsidP="00D32676">
      <w:pPr>
        <w:pStyle w:val="ListParagraph2"/>
      </w:pPr>
      <w:r w:rsidRPr="00D32676">
        <w:rPr>
          <w:rStyle w:val="Strong"/>
        </w:rPr>
        <w:t>Experian credit report at signup:</w:t>
      </w:r>
      <w:r>
        <w:t xml:space="preserve"> See what information is associated with your credit file.  Daily credit reports are available for online members only.*</w:t>
      </w:r>
    </w:p>
    <w:p w14:paraId="3ADD0A59" w14:textId="77777777" w:rsidR="00D32676" w:rsidRDefault="00D32676" w:rsidP="00D32676">
      <w:pPr>
        <w:pStyle w:val="ListParagraph2"/>
      </w:pPr>
      <w:r w:rsidRPr="00D32676">
        <w:rPr>
          <w:rStyle w:val="Strong"/>
        </w:rPr>
        <w:t xml:space="preserve">Credit Monitoring: </w:t>
      </w:r>
      <w:r>
        <w:t>Actively monitors Experian, Equifax and Transunion files for indicators of fraud.</w:t>
      </w:r>
    </w:p>
    <w:p w14:paraId="4CE2D05F" w14:textId="77777777" w:rsidR="00D32676" w:rsidRDefault="00D32676" w:rsidP="00D32676">
      <w:pPr>
        <w:pStyle w:val="ListParagraph2"/>
      </w:pPr>
      <w:r w:rsidRPr="00D32676">
        <w:rPr>
          <w:rStyle w:val="Strong"/>
        </w:rPr>
        <w:t xml:space="preserve">Identity Restoration: </w:t>
      </w:r>
      <w:r>
        <w:t>Identity Restoration specialists are immediately available to help you address credit and non-credit related fraud.</w:t>
      </w:r>
    </w:p>
    <w:p w14:paraId="3460B6C3" w14:textId="77777777" w:rsidR="00D32676" w:rsidRDefault="00D32676" w:rsidP="00D32676">
      <w:pPr>
        <w:pStyle w:val="ListParagraph2"/>
      </w:pPr>
      <w:r w:rsidRPr="00D32676">
        <w:rPr>
          <w:rStyle w:val="Strong"/>
        </w:rPr>
        <w:t>Experian IdentityWorks ExtendCARE</w:t>
      </w:r>
      <w:r w:rsidRPr="00D32676">
        <w:rPr>
          <w:rStyle w:val="Strong"/>
          <w:vertAlign w:val="superscript"/>
        </w:rPr>
        <w:t>TM</w:t>
      </w:r>
      <w:r w:rsidRPr="00D32676">
        <w:rPr>
          <w:rStyle w:val="Strong"/>
        </w:rPr>
        <w:t>:</w:t>
      </w:r>
      <w:r>
        <w:t xml:space="preserve">  You receive the same high-level of Identity Restoration support even after your Experian IdentityWorks membership has expired.</w:t>
      </w:r>
    </w:p>
    <w:p w14:paraId="7D50200B" w14:textId="77777777" w:rsidR="00D32676" w:rsidRDefault="00D32676" w:rsidP="00D32676">
      <w:pPr>
        <w:pStyle w:val="ListParagraph2"/>
      </w:pPr>
      <w:r w:rsidRPr="00D32676">
        <w:rPr>
          <w:rStyle w:val="Strong"/>
        </w:rPr>
        <w:t>$1 Million Identity Theft Insurance**:</w:t>
      </w:r>
      <w:r>
        <w:t xml:space="preserve">  Provides coverage for certain costs and unauthorized electronic fund transfers.</w:t>
      </w:r>
    </w:p>
    <w:p w14:paraId="05EA3199" w14:textId="77777777" w:rsidR="00D32676" w:rsidRDefault="00D32676" w:rsidP="00D32676"/>
    <w:p w14:paraId="047D67C5" w14:textId="77777777" w:rsidR="00D32676" w:rsidRDefault="00D32676" w:rsidP="00D32676">
      <w:r w:rsidRPr="00D32676">
        <w:rPr>
          <w:rStyle w:val="Strong"/>
        </w:rPr>
        <w:t>What you can do to protect your information:</w:t>
      </w:r>
      <w:r>
        <w:t xml:space="preserve"> There are additional actions you can consider taking to reduce the chances of identity theft or fraud on your account(s).   Please refer to www.ExperianIDWorks.com/restoration for this information.</w:t>
      </w:r>
    </w:p>
    <w:p w14:paraId="5A0291FC" w14:textId="77777777" w:rsidR="00D32676" w:rsidRDefault="00D32676" w:rsidP="00D32676"/>
    <w:p w14:paraId="2FA74AD6" w14:textId="77777777" w:rsidR="00D32676" w:rsidRDefault="00D32676" w:rsidP="00D32676">
      <w:r>
        <w:t xml:space="preserve">We sincerely apologize for this incident and regret any inconvenience it may cause you.  Should you have questions or concerns regarding this matter, please do not hesitate to contact us at </w:t>
      </w:r>
      <w:r w:rsidR="00663918">
        <w:t>(406) 315-3049</w:t>
      </w:r>
      <w:r>
        <w:t>.</w:t>
      </w:r>
    </w:p>
    <w:p w14:paraId="3FEEC8DC" w14:textId="77777777" w:rsidR="00D32676" w:rsidRDefault="00D32676" w:rsidP="00D32676"/>
    <w:p w14:paraId="469C86F3" w14:textId="77777777" w:rsidR="003E6771" w:rsidRDefault="00D32676" w:rsidP="00D32676">
      <w:r>
        <w:t>Sincerely,</w:t>
      </w:r>
    </w:p>
    <w:p w14:paraId="7DF1E8BF" w14:textId="77777777" w:rsidR="00D32676" w:rsidRDefault="00D32676" w:rsidP="00D32676"/>
    <w:p w14:paraId="447AEABC" w14:textId="77777777" w:rsidR="003E6771" w:rsidRDefault="003E6771" w:rsidP="003E6771"/>
    <w:p w14:paraId="3A8C182C" w14:textId="77777777" w:rsidR="000242B4" w:rsidRDefault="000242B4" w:rsidP="003E6771"/>
    <w:p w14:paraId="2B881CB6" w14:textId="77777777" w:rsidR="000242B4" w:rsidRDefault="000242B4" w:rsidP="003E6771"/>
    <w:p w14:paraId="1FC24BF5" w14:textId="77777777" w:rsidR="003E6771" w:rsidRDefault="003E6771" w:rsidP="003E6771"/>
    <w:p w14:paraId="7BE8C7AC" w14:textId="77777777" w:rsidR="00D32676" w:rsidRDefault="00D32676" w:rsidP="00D32676">
      <w:r>
        <w:t>* Offline members will be eligible to call for additional reports quarterly after enrolling</w:t>
      </w:r>
    </w:p>
    <w:p w14:paraId="2C41113D" w14:textId="77777777" w:rsidR="00D32676" w:rsidRDefault="00D32676" w:rsidP="00D32676"/>
    <w:p w14:paraId="573F1F76" w14:textId="77777777" w:rsidR="00D32676" w:rsidRDefault="00D32676" w:rsidP="00D32676">
      <w:r>
        <w:t>** Identity theft insurance is underwritten by insurance company subsidiaries or affiliates of American International Group, Inc.  (AIG). The description herein is a summary and intended for informational purposes only and does not include all terms, conditions and exclusions of the policies described. Please refer to the actual policies for terms, conditions, and exclusions of coverage. Coverage may not be available in all jurisdictions</w:t>
      </w:r>
    </w:p>
    <w:permEnd w:id="1738554060"/>
    <w:p w14:paraId="2BA6C497" w14:textId="77777777" w:rsidR="001978CE" w:rsidRPr="001978CE" w:rsidRDefault="001978CE" w:rsidP="00223BEC"/>
    <w:sectPr w:rsidR="001978CE" w:rsidRPr="001978CE" w:rsidSect="00C66C0E">
      <w:pgSz w:w="12240" w:h="15840"/>
      <w:pgMar w:top="72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F4FFB"/>
    <w:multiLevelType w:val="hybridMultilevel"/>
    <w:tmpl w:val="8500B0F0"/>
    <w:lvl w:ilvl="0" w:tplc="88FA86E0">
      <w:start w:val="1"/>
      <w:numFmt w:val="bullet"/>
      <w:pStyle w:val="ListParagraph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FD5611"/>
    <w:multiLevelType w:val="multilevel"/>
    <w:tmpl w:val="1D386366"/>
    <w:styleLink w:val="BulletedList"/>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800" w:hanging="360"/>
      </w:pPr>
      <w:rPr>
        <w:rFonts w:ascii="Arial" w:hAnsi="Aria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5201787"/>
    <w:multiLevelType w:val="hybridMultilevel"/>
    <w:tmpl w:val="C534DD86"/>
    <w:lvl w:ilvl="0" w:tplc="0D0285B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31444A"/>
    <w:multiLevelType w:val="hybridMultilevel"/>
    <w:tmpl w:val="0F36E0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cumentProtection w:edit="readOnly" w:formatting="1" w:enforcement="0"/>
  <w:styleLockTheme/>
  <w:styleLockQFSet/>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73D"/>
    <w:rsid w:val="000242B4"/>
    <w:rsid w:val="000A3653"/>
    <w:rsid w:val="000C5556"/>
    <w:rsid w:val="000D6E1E"/>
    <w:rsid w:val="00182858"/>
    <w:rsid w:val="001978CE"/>
    <w:rsid w:val="002224F1"/>
    <w:rsid w:val="00223BEC"/>
    <w:rsid w:val="00254343"/>
    <w:rsid w:val="0027457B"/>
    <w:rsid w:val="00286735"/>
    <w:rsid w:val="002D2A16"/>
    <w:rsid w:val="002F1A14"/>
    <w:rsid w:val="002F4827"/>
    <w:rsid w:val="00357D54"/>
    <w:rsid w:val="003E6771"/>
    <w:rsid w:val="004772E4"/>
    <w:rsid w:val="00494D7B"/>
    <w:rsid w:val="004C7437"/>
    <w:rsid w:val="004D431D"/>
    <w:rsid w:val="005373F7"/>
    <w:rsid w:val="00560A3C"/>
    <w:rsid w:val="005B5135"/>
    <w:rsid w:val="00663918"/>
    <w:rsid w:val="006646CC"/>
    <w:rsid w:val="00710787"/>
    <w:rsid w:val="00731A14"/>
    <w:rsid w:val="0078328B"/>
    <w:rsid w:val="007E2B14"/>
    <w:rsid w:val="00823979"/>
    <w:rsid w:val="00880282"/>
    <w:rsid w:val="008B3685"/>
    <w:rsid w:val="008C573D"/>
    <w:rsid w:val="00944276"/>
    <w:rsid w:val="0099545C"/>
    <w:rsid w:val="009976C8"/>
    <w:rsid w:val="009B16BF"/>
    <w:rsid w:val="00A51D19"/>
    <w:rsid w:val="00A57546"/>
    <w:rsid w:val="00AD0969"/>
    <w:rsid w:val="00B50A89"/>
    <w:rsid w:val="00B777F0"/>
    <w:rsid w:val="00BA394F"/>
    <w:rsid w:val="00C66C0E"/>
    <w:rsid w:val="00D04A64"/>
    <w:rsid w:val="00D32676"/>
    <w:rsid w:val="00D60765"/>
    <w:rsid w:val="00DC3D82"/>
    <w:rsid w:val="00DE3305"/>
    <w:rsid w:val="00DF6EAF"/>
    <w:rsid w:val="00EF7E5D"/>
    <w:rsid w:val="00F16D31"/>
    <w:rsid w:val="00F302AE"/>
    <w:rsid w:val="00F32C99"/>
    <w:rsid w:val="00F707E5"/>
    <w:rsid w:val="00FE0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8D35F"/>
  <w15:chartTrackingRefBased/>
  <w15:docId w15:val="{A0B20DEF-EA7A-43AD-9023-22C541884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Arial"/>
        <w:color w:val="000000" w:themeColor="text1"/>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BEC"/>
  </w:style>
  <w:style w:type="paragraph" w:styleId="Heading1">
    <w:name w:val="heading 1"/>
    <w:basedOn w:val="Normal"/>
    <w:next w:val="Normal"/>
    <w:link w:val="Heading1Char"/>
    <w:autoRedefine/>
    <w:uiPriority w:val="9"/>
    <w:rsid w:val="00254343"/>
    <w:pPr>
      <w:keepNext/>
      <w:keepLines/>
      <w:outlineLvl w:val="0"/>
    </w:pPr>
    <w:rPr>
      <w:rFonts w:eastAsiaTheme="majorEastAsia" w:cstheme="majorBidi"/>
      <w:b/>
      <w:bCs/>
      <w:szCs w:val="28"/>
    </w:rPr>
  </w:style>
  <w:style w:type="paragraph" w:styleId="Heading2">
    <w:name w:val="heading 2"/>
    <w:basedOn w:val="Normal"/>
    <w:next w:val="Normal"/>
    <w:link w:val="Heading2Char"/>
    <w:uiPriority w:val="9"/>
    <w:unhideWhenUsed/>
    <w:rsid w:val="00254343"/>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rsid w:val="001978CE"/>
    <w:pPr>
      <w:keepNext/>
      <w:keepLines/>
      <w:outlineLvl w:val="2"/>
    </w:pPr>
    <w:rPr>
      <w:rFonts w:eastAsiaTheme="majorEastAsia" w:cstheme="majorBidi"/>
      <w:b/>
      <w:bCs/>
    </w:rPr>
  </w:style>
  <w:style w:type="paragraph" w:styleId="Heading4">
    <w:name w:val="heading 4"/>
    <w:basedOn w:val="Normal"/>
    <w:next w:val="Normal"/>
    <w:link w:val="Heading4Char"/>
    <w:uiPriority w:val="9"/>
    <w:unhideWhenUsed/>
    <w:rsid w:val="007E2B14"/>
    <w:pPr>
      <w:keepNext/>
      <w:keepLines/>
      <w:outlineLvl w:val="3"/>
    </w:pPr>
    <w:rPr>
      <w:rFonts w:eastAsiaTheme="majorEastAsia" w:cstheme="majorBidi"/>
      <w:b/>
      <w:bCs/>
      <w:i/>
      <w:iCs/>
      <w:color w:val="002C53"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4343"/>
    <w:rPr>
      <w:rFonts w:ascii="Times New Roman" w:eastAsiaTheme="majorEastAsia" w:hAnsi="Times New Roman" w:cstheme="majorBidi"/>
      <w:b/>
      <w:bCs/>
      <w:color w:val="000000" w:themeColor="text1"/>
      <w:sz w:val="22"/>
      <w:szCs w:val="28"/>
    </w:rPr>
  </w:style>
  <w:style w:type="character" w:customStyle="1" w:styleId="Heading2Char">
    <w:name w:val="Heading 2 Char"/>
    <w:basedOn w:val="DefaultParagraphFont"/>
    <w:link w:val="Heading2"/>
    <w:uiPriority w:val="9"/>
    <w:rsid w:val="00254343"/>
    <w:rPr>
      <w:rFonts w:ascii="Times New Roman" w:eastAsiaTheme="majorEastAsia" w:hAnsi="Times New Roman" w:cstheme="majorBidi"/>
      <w:b/>
      <w:bCs/>
      <w:color w:val="000000" w:themeColor="text1"/>
      <w:sz w:val="22"/>
      <w:szCs w:val="26"/>
    </w:rPr>
  </w:style>
  <w:style w:type="character" w:customStyle="1" w:styleId="Heading3Char">
    <w:name w:val="Heading 3 Char"/>
    <w:basedOn w:val="DefaultParagraphFont"/>
    <w:link w:val="Heading3"/>
    <w:uiPriority w:val="9"/>
    <w:rsid w:val="001978CE"/>
    <w:rPr>
      <w:rFonts w:eastAsiaTheme="majorEastAsia" w:cstheme="majorBidi"/>
      <w:b/>
      <w:bCs/>
    </w:rPr>
  </w:style>
  <w:style w:type="paragraph" w:styleId="Title">
    <w:name w:val="Title"/>
    <w:basedOn w:val="Normal"/>
    <w:next w:val="Normal"/>
    <w:link w:val="TitleChar"/>
    <w:autoRedefine/>
    <w:uiPriority w:val="10"/>
    <w:rsid w:val="00254343"/>
    <w:rPr>
      <w:b/>
    </w:rPr>
  </w:style>
  <w:style w:type="character" w:customStyle="1" w:styleId="TitleChar">
    <w:name w:val="Title Char"/>
    <w:basedOn w:val="DefaultParagraphFont"/>
    <w:link w:val="Title"/>
    <w:uiPriority w:val="10"/>
    <w:rsid w:val="00254343"/>
    <w:rPr>
      <w:rFonts w:ascii="Times New Roman" w:hAnsi="Times New Roman"/>
      <w:b/>
      <w:sz w:val="22"/>
    </w:rPr>
  </w:style>
  <w:style w:type="paragraph" w:styleId="Subtitle">
    <w:name w:val="Subtitle"/>
    <w:basedOn w:val="Normal"/>
    <w:next w:val="Normal"/>
    <w:link w:val="SubtitleChar"/>
    <w:autoRedefine/>
    <w:uiPriority w:val="11"/>
    <w:qFormat/>
    <w:rsid w:val="00254343"/>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254343"/>
    <w:rPr>
      <w:rFonts w:ascii="Times New Roman" w:eastAsiaTheme="majorEastAsia" w:hAnsi="Times New Roman" w:cstheme="majorBidi"/>
      <w:i/>
      <w:iCs/>
      <w:color w:val="000000" w:themeColor="text1"/>
      <w:spacing w:val="15"/>
      <w:sz w:val="22"/>
      <w:szCs w:val="24"/>
    </w:rPr>
  </w:style>
  <w:style w:type="character" w:styleId="SubtleEmphasis">
    <w:name w:val="Subtle Emphasis"/>
    <w:basedOn w:val="DefaultParagraphFont"/>
    <w:uiPriority w:val="19"/>
    <w:rsid w:val="00DC3D82"/>
    <w:rPr>
      <w:rFonts w:ascii="Arial" w:hAnsi="Arial"/>
      <w:b w:val="0"/>
      <w:i/>
      <w:iCs/>
      <w:caps w:val="0"/>
      <w:smallCaps w:val="0"/>
      <w:strike w:val="0"/>
      <w:dstrike w:val="0"/>
      <w:vanish w:val="0"/>
      <w:color w:val="808080" w:themeColor="text1" w:themeTint="7F"/>
      <w:sz w:val="22"/>
      <w:vertAlign w:val="baseline"/>
    </w:rPr>
  </w:style>
  <w:style w:type="paragraph" w:styleId="ListParagraph">
    <w:name w:val="List Paragraph"/>
    <w:basedOn w:val="Normal"/>
    <w:link w:val="ListParagraphChar"/>
    <w:uiPriority w:val="34"/>
    <w:qFormat/>
    <w:rsid w:val="00DF6EAF"/>
    <w:pPr>
      <w:numPr>
        <w:numId w:val="2"/>
      </w:numPr>
      <w:tabs>
        <w:tab w:val="left" w:pos="360"/>
      </w:tabs>
      <w:ind w:left="720"/>
      <w:contextualSpacing/>
    </w:pPr>
  </w:style>
  <w:style w:type="numbering" w:customStyle="1" w:styleId="BulletedList">
    <w:name w:val="Bulleted List"/>
    <w:uiPriority w:val="99"/>
    <w:rsid w:val="00DC3D82"/>
    <w:pPr>
      <w:numPr>
        <w:numId w:val="1"/>
      </w:numPr>
    </w:pPr>
  </w:style>
  <w:style w:type="table" w:styleId="LightList-Accent1">
    <w:name w:val="Light List Accent 1"/>
    <w:basedOn w:val="TableNormal"/>
    <w:uiPriority w:val="61"/>
    <w:rsid w:val="00F16D31"/>
    <w:tblPr>
      <w:tblStyleRowBandSize w:val="1"/>
      <w:tblStyleColBandSize w:val="1"/>
      <w:tblBorders>
        <w:top w:val="single" w:sz="8" w:space="0" w:color="112E50" w:themeColor="accent1"/>
        <w:left w:val="single" w:sz="8" w:space="0" w:color="112E50" w:themeColor="accent1"/>
        <w:bottom w:val="single" w:sz="8" w:space="0" w:color="112E50" w:themeColor="accent1"/>
        <w:right w:val="single" w:sz="8" w:space="0" w:color="112E50" w:themeColor="accent1"/>
      </w:tblBorders>
    </w:tblPr>
    <w:tblStylePr w:type="firstRow">
      <w:pPr>
        <w:spacing w:before="0" w:after="0" w:line="240" w:lineRule="auto"/>
      </w:pPr>
      <w:rPr>
        <w:b/>
        <w:bCs/>
        <w:color w:val="FFFFFF" w:themeColor="background1"/>
      </w:rPr>
      <w:tblPr/>
      <w:tcPr>
        <w:shd w:val="clear" w:color="auto" w:fill="112E50" w:themeFill="accent1"/>
      </w:tcPr>
    </w:tblStylePr>
    <w:tblStylePr w:type="lastRow">
      <w:pPr>
        <w:spacing w:before="0" w:after="0" w:line="240" w:lineRule="auto"/>
      </w:pPr>
      <w:rPr>
        <w:b/>
        <w:bCs/>
      </w:rPr>
      <w:tblPr/>
      <w:tcPr>
        <w:tcBorders>
          <w:top w:val="double" w:sz="6" w:space="0" w:color="112E50" w:themeColor="accent1"/>
          <w:left w:val="single" w:sz="8" w:space="0" w:color="112E50" w:themeColor="accent1"/>
          <w:bottom w:val="single" w:sz="8" w:space="0" w:color="112E50" w:themeColor="accent1"/>
          <w:right w:val="single" w:sz="8" w:space="0" w:color="112E50" w:themeColor="accent1"/>
        </w:tcBorders>
      </w:tcPr>
    </w:tblStylePr>
    <w:tblStylePr w:type="firstCol">
      <w:rPr>
        <w:b/>
        <w:bCs/>
      </w:rPr>
    </w:tblStylePr>
    <w:tblStylePr w:type="lastCol">
      <w:rPr>
        <w:b/>
        <w:bCs/>
      </w:rPr>
    </w:tblStylePr>
    <w:tblStylePr w:type="band1Vert">
      <w:tblPr/>
      <w:tcPr>
        <w:tcBorders>
          <w:top w:val="single" w:sz="8" w:space="0" w:color="112E50" w:themeColor="accent1"/>
          <w:left w:val="single" w:sz="8" w:space="0" w:color="112E50" w:themeColor="accent1"/>
          <w:bottom w:val="single" w:sz="8" w:space="0" w:color="112E50" w:themeColor="accent1"/>
          <w:right w:val="single" w:sz="8" w:space="0" w:color="112E50" w:themeColor="accent1"/>
        </w:tcBorders>
      </w:tcPr>
    </w:tblStylePr>
    <w:tblStylePr w:type="band1Horz">
      <w:tblPr/>
      <w:tcPr>
        <w:tcBorders>
          <w:top w:val="single" w:sz="8" w:space="0" w:color="112E50" w:themeColor="accent1"/>
          <w:left w:val="single" w:sz="8" w:space="0" w:color="112E50" w:themeColor="accent1"/>
          <w:bottom w:val="single" w:sz="8" w:space="0" w:color="112E50" w:themeColor="accent1"/>
          <w:right w:val="single" w:sz="8" w:space="0" w:color="112E50" w:themeColor="accent1"/>
        </w:tcBorders>
      </w:tcPr>
    </w:tblStylePr>
  </w:style>
  <w:style w:type="table" w:styleId="TableGrid">
    <w:name w:val="Table Grid"/>
    <w:basedOn w:val="TableNormal"/>
    <w:uiPriority w:val="59"/>
    <w:rsid w:val="00F1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9976C8"/>
    <w:tblPr>
      <w:tblStyleRowBandSize w:val="1"/>
      <w:tblStyleColBandSize w:val="1"/>
      <w:tblBorders>
        <w:top w:val="single" w:sz="8" w:space="0" w:color="112E50" w:themeColor="accent1"/>
        <w:left w:val="single" w:sz="8" w:space="0" w:color="112E50" w:themeColor="accent1"/>
        <w:bottom w:val="single" w:sz="8" w:space="0" w:color="112E50" w:themeColor="accent1"/>
        <w:right w:val="single" w:sz="8" w:space="0" w:color="112E50" w:themeColor="accent1"/>
        <w:insideH w:val="single" w:sz="8" w:space="0" w:color="112E50" w:themeColor="accent1"/>
        <w:insideV w:val="single" w:sz="8" w:space="0" w:color="112E50" w:themeColor="accent1"/>
      </w:tblBorders>
      <w:tblCellMar>
        <w:top w:w="29" w:type="dxa"/>
        <w:left w:w="72" w:type="dxa"/>
        <w:bottom w:w="29" w:type="dxa"/>
        <w:right w:w="72" w:type="dxa"/>
      </w:tblCellMar>
    </w:tblPr>
    <w:tcPr>
      <w:vAlign w:val="center"/>
    </w:tcPr>
    <w:tblStylePr w:type="firstRow">
      <w:pPr>
        <w:spacing w:before="0" w:after="0" w:line="240" w:lineRule="auto"/>
      </w:pPr>
      <w:rPr>
        <w:b/>
        <w:bCs/>
        <w:color w:val="FFFFFF" w:themeColor="background1"/>
      </w:rPr>
      <w:tblPr/>
      <w:tcPr>
        <w:tcBorders>
          <w:top w:val="single" w:sz="8" w:space="0" w:color="235EA5" w:themeColor="accent1" w:themeTint="BF"/>
          <w:left w:val="single" w:sz="8" w:space="0" w:color="235EA5" w:themeColor="accent1" w:themeTint="BF"/>
          <w:bottom w:val="single" w:sz="8" w:space="0" w:color="235EA5" w:themeColor="accent1" w:themeTint="BF"/>
          <w:right w:val="single" w:sz="8" w:space="0" w:color="235EA5" w:themeColor="accent1" w:themeTint="BF"/>
          <w:insideH w:val="nil"/>
          <w:insideV w:val="nil"/>
        </w:tcBorders>
        <w:shd w:val="clear" w:color="auto" w:fill="112E50" w:themeFill="accent1"/>
      </w:tcPr>
    </w:tblStylePr>
    <w:tblStylePr w:type="lastRow">
      <w:pPr>
        <w:spacing w:before="0" w:after="0" w:line="240" w:lineRule="auto"/>
      </w:pPr>
      <w:rPr>
        <w:b/>
        <w:bCs/>
      </w:rPr>
      <w:tblPr/>
      <w:tcPr>
        <w:tcBorders>
          <w:top w:val="double" w:sz="6" w:space="0" w:color="235EA5" w:themeColor="accent1" w:themeTint="BF"/>
          <w:left w:val="single" w:sz="8" w:space="0" w:color="235EA5" w:themeColor="accent1" w:themeTint="BF"/>
          <w:bottom w:val="single" w:sz="8" w:space="0" w:color="235EA5" w:themeColor="accent1" w:themeTint="BF"/>
          <w:right w:val="single" w:sz="8" w:space="0" w:color="235E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C9ED" w:themeFill="accent1" w:themeFillTint="3F"/>
      </w:tcPr>
    </w:tblStylePr>
    <w:tblStylePr w:type="band1Horz">
      <w:tblPr/>
      <w:tcPr>
        <w:tcBorders>
          <w:insideH w:val="nil"/>
          <w:insideV w:val="nil"/>
        </w:tcBorders>
        <w:shd w:val="clear" w:color="auto" w:fill="AAC9ED" w:themeFill="accent1" w:themeFillTint="3F"/>
      </w:tcPr>
    </w:tblStylePr>
    <w:tblStylePr w:type="band2Horz">
      <w:tblPr/>
      <w:tcPr>
        <w:tcBorders>
          <w:insideH w:val="nil"/>
          <w:insideV w:val="nil"/>
        </w:tcBorders>
      </w:tcPr>
    </w:tblStylePr>
  </w:style>
  <w:style w:type="table" w:customStyle="1" w:styleId="IWCO">
    <w:name w:val="IWCO"/>
    <w:basedOn w:val="TableNormal"/>
    <w:uiPriority w:val="99"/>
    <w:rsid w:val="009976C8"/>
    <w:tblPr>
      <w:tblStyleRowBandSize w:val="1"/>
      <w:tblBorders>
        <w:top w:val="single" w:sz="8" w:space="0" w:color="112E50" w:themeColor="accent1"/>
        <w:left w:val="single" w:sz="8" w:space="0" w:color="112E50" w:themeColor="accent1"/>
        <w:bottom w:val="single" w:sz="8" w:space="0" w:color="112E50" w:themeColor="accent1"/>
        <w:right w:val="single" w:sz="8" w:space="0" w:color="112E50" w:themeColor="accent1"/>
        <w:insideH w:val="single" w:sz="8" w:space="0" w:color="112E50" w:themeColor="accent1"/>
        <w:insideV w:val="single" w:sz="8" w:space="0" w:color="112E50" w:themeColor="accent1"/>
      </w:tblBorders>
    </w:tblPr>
    <w:tcPr>
      <w:shd w:val="clear" w:color="auto" w:fill="auto"/>
      <w:vAlign w:val="center"/>
    </w:tcPr>
    <w:tblStylePr w:type="firstRow">
      <w:pPr>
        <w:jc w:val="center"/>
      </w:pPr>
      <w:rPr>
        <w:color w:val="FFFFFF" w:themeColor="background1"/>
      </w:rPr>
      <w:tblPr/>
      <w:tcPr>
        <w:tcBorders>
          <w:top w:val="single" w:sz="8" w:space="0" w:color="112E50" w:themeColor="accent1"/>
          <w:left w:val="single" w:sz="8" w:space="0" w:color="112E50" w:themeColor="accent1"/>
          <w:bottom w:val="single" w:sz="8" w:space="0" w:color="112E50" w:themeColor="accent1"/>
          <w:right w:val="single" w:sz="8" w:space="0" w:color="112E50" w:themeColor="accent1"/>
          <w:insideH w:val="nil"/>
          <w:insideV w:val="single" w:sz="8" w:space="0" w:color="112E50" w:themeColor="accent1"/>
          <w:tl2br w:val="nil"/>
          <w:tr2bl w:val="nil"/>
        </w:tcBorders>
        <w:shd w:val="clear" w:color="auto" w:fill="112E50" w:themeFill="accent1"/>
      </w:tcPr>
    </w:tblStylePr>
    <w:tblStylePr w:type="lastRow">
      <w:tblPr/>
      <w:tcPr>
        <w:tcBorders>
          <w:top w:val="double" w:sz="6" w:space="0" w:color="112E50" w:themeColor="accent1"/>
          <w:left w:val="single" w:sz="8" w:space="0" w:color="112E50" w:themeColor="accent1"/>
          <w:bottom w:val="single" w:sz="8" w:space="0" w:color="112E50" w:themeColor="accent1"/>
          <w:right w:val="single" w:sz="8" w:space="0" w:color="112E50" w:themeColor="accent1"/>
          <w:insideH w:val="nil"/>
          <w:insideV w:val="single" w:sz="8" w:space="0" w:color="112E50" w:themeColor="accent1"/>
          <w:tl2br w:val="nil"/>
          <w:tr2bl w:val="nil"/>
        </w:tcBorders>
        <w:shd w:val="clear" w:color="auto" w:fill="auto"/>
      </w:tcPr>
    </w:tblStylePr>
    <w:tblStylePr w:type="band2Horz">
      <w:tblPr/>
      <w:tcPr>
        <w:tcBorders>
          <w:top w:val="single" w:sz="8" w:space="0" w:color="112E50" w:themeColor="accent1"/>
          <w:left w:val="single" w:sz="8" w:space="0" w:color="112E50" w:themeColor="accent1"/>
          <w:bottom w:val="single" w:sz="8" w:space="0" w:color="112E50" w:themeColor="accent1"/>
          <w:right w:val="single" w:sz="8" w:space="0" w:color="112E50" w:themeColor="accent1"/>
          <w:insideH w:val="nil"/>
          <w:insideV w:val="single" w:sz="8" w:space="0" w:color="112E50" w:themeColor="accent1"/>
          <w:tl2br w:val="nil"/>
          <w:tr2bl w:val="nil"/>
        </w:tcBorders>
        <w:shd w:val="clear" w:color="auto" w:fill="D3EAFF" w:themeFill="text2" w:themeFillTint="1A"/>
      </w:tcPr>
    </w:tblStylePr>
  </w:style>
  <w:style w:type="character" w:styleId="IntenseReference">
    <w:name w:val="Intense Reference"/>
    <w:basedOn w:val="DefaultParagraphFont"/>
    <w:uiPriority w:val="32"/>
    <w:rsid w:val="00AD0969"/>
    <w:rPr>
      <w:b/>
      <w:bCs/>
      <w:smallCaps/>
      <w:color w:val="505D6C" w:themeColor="accent6"/>
      <w:spacing w:val="5"/>
    </w:rPr>
  </w:style>
  <w:style w:type="character" w:styleId="SubtleReference">
    <w:name w:val="Subtle Reference"/>
    <w:basedOn w:val="DefaultParagraphFont"/>
    <w:uiPriority w:val="31"/>
    <w:rsid w:val="00AD0969"/>
    <w:rPr>
      <w:smallCaps/>
      <w:color w:val="505D6C" w:themeColor="accent6"/>
    </w:rPr>
  </w:style>
  <w:style w:type="character" w:styleId="Emphasis">
    <w:name w:val="Emphasis"/>
    <w:basedOn w:val="DefaultParagraphFont"/>
    <w:uiPriority w:val="20"/>
    <w:rsid w:val="00AD0969"/>
    <w:rPr>
      <w:color w:val="auto"/>
      <w:sz w:val="22"/>
    </w:rPr>
  </w:style>
  <w:style w:type="paragraph" w:styleId="BalloonText">
    <w:name w:val="Balloon Text"/>
    <w:basedOn w:val="Normal"/>
    <w:link w:val="BalloonTextChar"/>
    <w:uiPriority w:val="99"/>
    <w:semiHidden/>
    <w:unhideWhenUsed/>
    <w:rsid w:val="00AD0969"/>
    <w:rPr>
      <w:rFonts w:ascii="Tahoma" w:hAnsi="Tahoma" w:cs="Tahoma"/>
      <w:sz w:val="16"/>
      <w:szCs w:val="16"/>
    </w:rPr>
  </w:style>
  <w:style w:type="character" w:customStyle="1" w:styleId="BalloonTextChar">
    <w:name w:val="Balloon Text Char"/>
    <w:basedOn w:val="DefaultParagraphFont"/>
    <w:link w:val="BalloonText"/>
    <w:uiPriority w:val="99"/>
    <w:semiHidden/>
    <w:rsid w:val="00AD0969"/>
    <w:rPr>
      <w:rFonts w:ascii="Tahoma" w:hAnsi="Tahoma" w:cs="Tahoma"/>
      <w:sz w:val="16"/>
      <w:szCs w:val="16"/>
    </w:rPr>
  </w:style>
  <w:style w:type="character" w:customStyle="1" w:styleId="Heading4Char">
    <w:name w:val="Heading 4 Char"/>
    <w:basedOn w:val="DefaultParagraphFont"/>
    <w:link w:val="Heading4"/>
    <w:uiPriority w:val="9"/>
    <w:rsid w:val="007E2B14"/>
    <w:rPr>
      <w:rFonts w:ascii="Arial" w:eastAsiaTheme="majorEastAsia" w:hAnsi="Arial" w:cstheme="majorBidi"/>
      <w:b/>
      <w:bCs/>
      <w:i/>
      <w:iCs/>
      <w:color w:val="002C53" w:themeColor="text2"/>
      <w:sz w:val="20"/>
    </w:rPr>
  </w:style>
  <w:style w:type="paragraph" w:customStyle="1" w:styleId="ClearZoneLeft">
    <w:name w:val="Clear Zone Left"/>
    <w:basedOn w:val="Normal"/>
    <w:link w:val="ClearZoneLeftChar"/>
    <w:rsid w:val="00A57546"/>
    <w:rPr>
      <w:vanish/>
      <w:color w:val="CC00CC"/>
    </w:rPr>
  </w:style>
  <w:style w:type="paragraph" w:customStyle="1" w:styleId="ClearZoneLeftBold">
    <w:name w:val="Clear Zone Left Bold"/>
    <w:basedOn w:val="ClearZoneLeft"/>
    <w:link w:val="ClearZoneLeftBoldChar"/>
    <w:rsid w:val="00A57546"/>
    <w:rPr>
      <w:b/>
      <w:vanish w:val="0"/>
    </w:rPr>
  </w:style>
  <w:style w:type="character" w:customStyle="1" w:styleId="ClearZoneLeftChar">
    <w:name w:val="Clear Zone Left Char"/>
    <w:basedOn w:val="DefaultParagraphFont"/>
    <w:link w:val="ClearZoneLeft"/>
    <w:rsid w:val="00A57546"/>
    <w:rPr>
      <w:rFonts w:ascii="Times New Roman" w:eastAsiaTheme="minorEastAsia" w:hAnsi="Times New Roman"/>
      <w:vanish/>
      <w:color w:val="CC00CC"/>
      <w:sz w:val="22"/>
    </w:rPr>
  </w:style>
  <w:style w:type="paragraph" w:customStyle="1" w:styleId="ClearZoneRight">
    <w:name w:val="Clear Zone Right"/>
    <w:basedOn w:val="Normal"/>
    <w:link w:val="ClearZoneRightChar"/>
    <w:rsid w:val="00A57546"/>
    <w:pPr>
      <w:jc w:val="right"/>
    </w:pPr>
    <w:rPr>
      <w:vanish/>
      <w:color w:val="CC00CC"/>
    </w:rPr>
  </w:style>
  <w:style w:type="character" w:customStyle="1" w:styleId="ClearZoneLeftBoldChar">
    <w:name w:val="Clear Zone Left Bold Char"/>
    <w:basedOn w:val="ClearZoneLeftChar"/>
    <w:link w:val="ClearZoneLeftBold"/>
    <w:rsid w:val="00A57546"/>
    <w:rPr>
      <w:rFonts w:ascii="Times New Roman" w:eastAsiaTheme="minorEastAsia" w:hAnsi="Times New Roman"/>
      <w:b/>
      <w:vanish w:val="0"/>
      <w:color w:val="CC00CC"/>
      <w:sz w:val="22"/>
    </w:rPr>
  </w:style>
  <w:style w:type="paragraph" w:customStyle="1" w:styleId="ClearZoneRightBold">
    <w:name w:val="Clear Zone Right Bold"/>
    <w:basedOn w:val="ClearZoneRight"/>
    <w:link w:val="ClearZoneRightBoldChar"/>
    <w:rsid w:val="00A57546"/>
    <w:rPr>
      <w:b/>
    </w:rPr>
  </w:style>
  <w:style w:type="character" w:customStyle="1" w:styleId="ClearZoneRightChar">
    <w:name w:val="Clear Zone Right Char"/>
    <w:basedOn w:val="DefaultParagraphFont"/>
    <w:link w:val="ClearZoneRight"/>
    <w:rsid w:val="00A57546"/>
    <w:rPr>
      <w:rFonts w:ascii="Times New Roman" w:eastAsiaTheme="minorEastAsia" w:hAnsi="Times New Roman"/>
      <w:vanish/>
      <w:color w:val="CC00CC"/>
      <w:sz w:val="22"/>
    </w:rPr>
  </w:style>
  <w:style w:type="character" w:styleId="PlaceholderText">
    <w:name w:val="Placeholder Text"/>
    <w:basedOn w:val="DefaultParagraphFont"/>
    <w:uiPriority w:val="99"/>
    <w:semiHidden/>
    <w:rsid w:val="000A3653"/>
    <w:rPr>
      <w:color w:val="808080"/>
    </w:rPr>
  </w:style>
  <w:style w:type="character" w:customStyle="1" w:styleId="ClearZoneRightBoldChar">
    <w:name w:val="Clear Zone Right Bold Char"/>
    <w:basedOn w:val="ClearZoneRightChar"/>
    <w:link w:val="ClearZoneRightBold"/>
    <w:rsid w:val="00A57546"/>
    <w:rPr>
      <w:rFonts w:ascii="Times New Roman" w:eastAsiaTheme="minorEastAsia" w:hAnsi="Times New Roman"/>
      <w:b/>
      <w:vanish/>
      <w:color w:val="CC00CC"/>
      <w:sz w:val="22"/>
    </w:rPr>
  </w:style>
  <w:style w:type="character" w:styleId="Strong">
    <w:name w:val="Strong"/>
    <w:basedOn w:val="DefaultParagraphFont"/>
    <w:uiPriority w:val="22"/>
    <w:qFormat/>
    <w:rsid w:val="000A3653"/>
    <w:rPr>
      <w:rFonts w:ascii="Times New Roman" w:hAnsi="Times New Roman"/>
      <w:b/>
      <w:bCs/>
      <w:color w:val="000000" w:themeColor="text1"/>
      <w:sz w:val="22"/>
    </w:rPr>
  </w:style>
  <w:style w:type="paragraph" w:customStyle="1" w:styleId="EnterText">
    <w:name w:val="Enter Text"/>
    <w:basedOn w:val="Normal"/>
    <w:link w:val="EnterTextChar"/>
    <w:rsid w:val="000A3653"/>
    <w:rPr>
      <w:color w:val="0000FF"/>
    </w:rPr>
  </w:style>
  <w:style w:type="paragraph" w:customStyle="1" w:styleId="ListParagraph2">
    <w:name w:val="List Paragraph2"/>
    <w:basedOn w:val="ListParagraph"/>
    <w:link w:val="ListParagraph2Char"/>
    <w:qFormat/>
    <w:rsid w:val="00DF6EAF"/>
    <w:pPr>
      <w:numPr>
        <w:numId w:val="4"/>
      </w:numPr>
      <w:ind w:left="720"/>
    </w:pPr>
  </w:style>
  <w:style w:type="character" w:customStyle="1" w:styleId="EnterTextChar">
    <w:name w:val="Enter Text Char"/>
    <w:basedOn w:val="DefaultParagraphFont"/>
    <w:link w:val="EnterText"/>
    <w:rsid w:val="000A3653"/>
    <w:rPr>
      <w:rFonts w:ascii="Times New Roman" w:eastAsiaTheme="minorEastAsia" w:hAnsi="Times New Roman"/>
      <w:color w:val="0000FF"/>
      <w:sz w:val="22"/>
    </w:rPr>
  </w:style>
  <w:style w:type="paragraph" w:customStyle="1" w:styleId="SuperScript">
    <w:name w:val="SuperScript"/>
    <w:basedOn w:val="ListParagraph2"/>
    <w:link w:val="SuperScriptChar"/>
    <w:rsid w:val="00BA394F"/>
  </w:style>
  <w:style w:type="character" w:customStyle="1" w:styleId="ListParagraphChar">
    <w:name w:val="List Paragraph Char"/>
    <w:basedOn w:val="DefaultParagraphFont"/>
    <w:link w:val="ListParagraph"/>
    <w:uiPriority w:val="34"/>
    <w:rsid w:val="00DF6EAF"/>
    <w:rPr>
      <w:rFonts w:ascii="Times New Roman" w:eastAsiaTheme="minorEastAsia" w:hAnsi="Times New Roman"/>
      <w:color w:val="000000" w:themeColor="text1"/>
      <w:sz w:val="22"/>
    </w:rPr>
  </w:style>
  <w:style w:type="character" w:customStyle="1" w:styleId="ListParagraph2Char">
    <w:name w:val="List Paragraph2 Char"/>
    <w:basedOn w:val="ListParagraphChar"/>
    <w:link w:val="ListParagraph2"/>
    <w:rsid w:val="00DF6EAF"/>
    <w:rPr>
      <w:rFonts w:ascii="Times New Roman" w:eastAsiaTheme="minorEastAsia" w:hAnsi="Times New Roman"/>
      <w:color w:val="000000" w:themeColor="text1"/>
      <w:sz w:val="22"/>
    </w:rPr>
  </w:style>
  <w:style w:type="character" w:customStyle="1" w:styleId="SuperScriptChar">
    <w:name w:val="SuperScript Char"/>
    <w:basedOn w:val="ListParagraph2Char"/>
    <w:link w:val="SuperScript"/>
    <w:rsid w:val="00BA394F"/>
    <w:rPr>
      <w:rFonts w:ascii="Times New Roman" w:eastAsiaTheme="minorEastAsia" w:hAnsi="Times New Roman"/>
      <w:color w:val="000000" w:themeColor="text1"/>
      <w:sz w:val="22"/>
    </w:rPr>
  </w:style>
  <w:style w:type="paragraph" w:customStyle="1" w:styleId="Underline">
    <w:name w:val="Underline"/>
    <w:basedOn w:val="Normal"/>
    <w:link w:val="UnderlineChar"/>
    <w:qFormat/>
    <w:rsid w:val="00223BEC"/>
    <w:rPr>
      <w:u w:val="single"/>
    </w:rPr>
  </w:style>
  <w:style w:type="paragraph" w:customStyle="1" w:styleId="StrongUnderline">
    <w:name w:val="Strong Underline"/>
    <w:basedOn w:val="Normal"/>
    <w:link w:val="StrongUnderlineChar"/>
    <w:qFormat/>
    <w:rsid w:val="00223BEC"/>
    <w:rPr>
      <w:b/>
      <w:u w:val="single"/>
    </w:rPr>
  </w:style>
  <w:style w:type="character" w:customStyle="1" w:styleId="UnderlineChar">
    <w:name w:val="Underline Char"/>
    <w:basedOn w:val="DefaultParagraphFont"/>
    <w:link w:val="Underline"/>
    <w:rsid w:val="00223BEC"/>
    <w:rPr>
      <w:rFonts w:ascii="Times New Roman" w:eastAsiaTheme="minorEastAsia" w:hAnsi="Times New Roman"/>
      <w:color w:val="000000" w:themeColor="text1"/>
      <w:sz w:val="22"/>
      <w:u w:val="single"/>
    </w:rPr>
  </w:style>
  <w:style w:type="character" w:customStyle="1" w:styleId="StrongUnderlineChar">
    <w:name w:val="Strong Underline Char"/>
    <w:basedOn w:val="DefaultParagraphFont"/>
    <w:link w:val="StrongUnderline"/>
    <w:rsid w:val="00223BEC"/>
    <w:rPr>
      <w:rFonts w:ascii="Times New Roman" w:eastAsiaTheme="minorEastAsia" w:hAnsi="Times New Roman"/>
      <w:b/>
      <w:color w:val="000000" w:themeColor="text1"/>
      <w:sz w:val="22"/>
      <w:u w:val="single"/>
    </w:rPr>
  </w:style>
  <w:style w:type="character" w:styleId="Hyperlink">
    <w:name w:val="Hyperlink"/>
    <w:basedOn w:val="DefaultParagraphFont"/>
    <w:uiPriority w:val="99"/>
    <w:unhideWhenUsed/>
    <w:rsid w:val="008C573D"/>
    <w:rPr>
      <w:color w:val="0058A7" w:themeColor="hyperlink"/>
      <w:u w:val="single"/>
    </w:rPr>
  </w:style>
  <w:style w:type="character" w:styleId="CommentReference">
    <w:name w:val="annotation reference"/>
    <w:basedOn w:val="DefaultParagraphFont"/>
    <w:uiPriority w:val="99"/>
    <w:semiHidden/>
    <w:unhideWhenUsed/>
    <w:rsid w:val="002D2A16"/>
    <w:rPr>
      <w:sz w:val="16"/>
      <w:szCs w:val="16"/>
    </w:rPr>
  </w:style>
  <w:style w:type="paragraph" w:styleId="CommentText">
    <w:name w:val="annotation text"/>
    <w:basedOn w:val="Normal"/>
    <w:link w:val="CommentTextChar"/>
    <w:uiPriority w:val="99"/>
    <w:semiHidden/>
    <w:unhideWhenUsed/>
    <w:rsid w:val="002D2A16"/>
    <w:rPr>
      <w:sz w:val="20"/>
      <w:szCs w:val="20"/>
    </w:rPr>
  </w:style>
  <w:style w:type="character" w:customStyle="1" w:styleId="CommentTextChar">
    <w:name w:val="Comment Text Char"/>
    <w:basedOn w:val="DefaultParagraphFont"/>
    <w:link w:val="CommentText"/>
    <w:uiPriority w:val="99"/>
    <w:semiHidden/>
    <w:rsid w:val="002D2A16"/>
    <w:rPr>
      <w:sz w:val="20"/>
      <w:szCs w:val="20"/>
    </w:rPr>
  </w:style>
  <w:style w:type="paragraph" w:styleId="CommentSubject">
    <w:name w:val="annotation subject"/>
    <w:basedOn w:val="CommentText"/>
    <w:next w:val="CommentText"/>
    <w:link w:val="CommentSubjectChar"/>
    <w:uiPriority w:val="99"/>
    <w:semiHidden/>
    <w:unhideWhenUsed/>
    <w:rsid w:val="002D2A16"/>
    <w:rPr>
      <w:b/>
      <w:bCs/>
    </w:rPr>
  </w:style>
  <w:style w:type="character" w:customStyle="1" w:styleId="CommentSubjectChar">
    <w:name w:val="Comment Subject Char"/>
    <w:basedOn w:val="CommentTextChar"/>
    <w:link w:val="CommentSubject"/>
    <w:uiPriority w:val="99"/>
    <w:semiHidden/>
    <w:rsid w:val="002D2A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844751">
      <w:bodyDiv w:val="1"/>
      <w:marLeft w:val="0"/>
      <w:marRight w:val="0"/>
      <w:marTop w:val="0"/>
      <w:marBottom w:val="0"/>
      <w:divBdr>
        <w:top w:val="none" w:sz="0" w:space="0" w:color="auto"/>
        <w:left w:val="none" w:sz="0" w:space="0" w:color="auto"/>
        <w:bottom w:val="none" w:sz="0" w:space="0" w:color="auto"/>
        <w:right w:val="none" w:sz="0" w:space="0" w:color="auto"/>
      </w:divBdr>
    </w:div>
    <w:div w:id="816727744">
      <w:bodyDiv w:val="1"/>
      <w:marLeft w:val="0"/>
      <w:marRight w:val="0"/>
      <w:marTop w:val="0"/>
      <w:marBottom w:val="0"/>
      <w:divBdr>
        <w:top w:val="none" w:sz="0" w:space="0" w:color="auto"/>
        <w:left w:val="none" w:sz="0" w:space="0" w:color="auto"/>
        <w:bottom w:val="none" w:sz="0" w:space="0" w:color="auto"/>
        <w:right w:val="none" w:sz="0" w:space="0" w:color="auto"/>
      </w:divBdr>
    </w:div>
    <w:div w:id="1365910925">
      <w:bodyDiv w:val="1"/>
      <w:marLeft w:val="0"/>
      <w:marRight w:val="0"/>
      <w:marTop w:val="0"/>
      <w:marBottom w:val="0"/>
      <w:divBdr>
        <w:top w:val="none" w:sz="0" w:space="0" w:color="auto"/>
        <w:left w:val="none" w:sz="0" w:space="0" w:color="auto"/>
        <w:bottom w:val="none" w:sz="0" w:space="0" w:color="auto"/>
        <w:right w:val="none" w:sz="0" w:space="0" w:color="auto"/>
      </w:divBdr>
    </w:div>
    <w:div w:id="1373992314">
      <w:bodyDiv w:val="1"/>
      <w:marLeft w:val="0"/>
      <w:marRight w:val="0"/>
      <w:marTop w:val="0"/>
      <w:marBottom w:val="0"/>
      <w:divBdr>
        <w:top w:val="none" w:sz="0" w:space="0" w:color="auto"/>
        <w:left w:val="none" w:sz="0" w:space="0" w:color="auto"/>
        <w:bottom w:val="none" w:sz="0" w:space="0" w:color="auto"/>
        <w:right w:val="none" w:sz="0" w:space="0" w:color="auto"/>
      </w:divBdr>
    </w:div>
    <w:div w:id="1594437560">
      <w:bodyDiv w:val="1"/>
      <w:marLeft w:val="0"/>
      <w:marRight w:val="0"/>
      <w:marTop w:val="0"/>
      <w:marBottom w:val="0"/>
      <w:divBdr>
        <w:top w:val="none" w:sz="0" w:space="0" w:color="auto"/>
        <w:left w:val="none" w:sz="0" w:space="0" w:color="auto"/>
        <w:bottom w:val="none" w:sz="0" w:space="0" w:color="auto"/>
        <w:right w:val="none" w:sz="0" w:space="0" w:color="auto"/>
      </w:divBdr>
    </w:div>
    <w:div w:id="1899389363">
      <w:bodyDiv w:val="1"/>
      <w:marLeft w:val="0"/>
      <w:marRight w:val="0"/>
      <w:marTop w:val="0"/>
      <w:marBottom w:val="0"/>
      <w:divBdr>
        <w:top w:val="none" w:sz="0" w:space="0" w:color="auto"/>
        <w:left w:val="none" w:sz="0" w:space="0" w:color="auto"/>
        <w:bottom w:val="none" w:sz="0" w:space="0" w:color="auto"/>
        <w:right w:val="none" w:sz="0" w:space="0" w:color="auto"/>
      </w:divBdr>
    </w:div>
    <w:div w:id="192900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perianidworks.com/3bcredit" TargetMode="External"/><Relationship Id="rId5" Type="http://schemas.openxmlformats.org/officeDocument/2006/relationships/hyperlink" Target="https://www.experianidworks.com/3bcredit"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inklenberg\Desktop\DBR%20DCM%20documentation\IdentityWorksStoreFrontTemplates\IdentityWorksStoreFrontTemplates\Experian%20IdentityWorks%20Credit%203B.dotx" TargetMode="External"/></Relationships>
</file>

<file path=word/theme/theme1.xml><?xml version="1.0" encoding="utf-8"?>
<a:theme xmlns:a="http://schemas.openxmlformats.org/drawingml/2006/main" name="IWCO Direct Theme">
  <a:themeElements>
    <a:clrScheme name="IWCO Direct Theme">
      <a:dk1>
        <a:srgbClr val="000000"/>
      </a:dk1>
      <a:lt1>
        <a:sysClr val="window" lastClr="FFFFFF"/>
      </a:lt1>
      <a:dk2>
        <a:srgbClr val="002C53"/>
      </a:dk2>
      <a:lt2>
        <a:srgbClr val="CCD2DA"/>
      </a:lt2>
      <a:accent1>
        <a:srgbClr val="112E50"/>
      </a:accent1>
      <a:accent2>
        <a:srgbClr val="508A33"/>
      </a:accent2>
      <a:accent3>
        <a:srgbClr val="3B1E5D"/>
      </a:accent3>
      <a:accent4>
        <a:srgbClr val="CC682A"/>
      </a:accent4>
      <a:accent5>
        <a:srgbClr val="BE2A24"/>
      </a:accent5>
      <a:accent6>
        <a:srgbClr val="505D6C"/>
      </a:accent6>
      <a:hlink>
        <a:srgbClr val="0058A7"/>
      </a:hlink>
      <a:folHlink>
        <a:srgbClr val="4C5764"/>
      </a:folHlink>
    </a:clrScheme>
    <a:fontScheme name="IWCO Direc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Default 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Default 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Default 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Default 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Default 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Default 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Default 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Default 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Default 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Default 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Default 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Default 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Experian IdentityWorks Credit 3B</Template>
  <TotalTime>0</TotalTime>
  <Pages>2</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IWCO Direct</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Tinklenberg, Duane</dc:creator>
  <cp:keywords/>
  <dc:description/>
  <cp:lastModifiedBy>Crofford, Gabrielle</cp:lastModifiedBy>
  <cp:revision>2</cp:revision>
  <cp:lastPrinted>2019-05-01T16:12:00Z</cp:lastPrinted>
  <dcterms:created xsi:type="dcterms:W3CDTF">2019-10-03T16:29:00Z</dcterms:created>
  <dcterms:modified xsi:type="dcterms:W3CDTF">2019-10-03T16:29:00Z</dcterms:modified>
</cp:coreProperties>
</file>